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11" w:rsidRDefault="00037311" w:rsidP="00037311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СТУДЕНТАМ! СДЕЛАТЬ КОНСПЕКТ В ТЕТРАДИ!</w:t>
      </w:r>
    </w:p>
    <w:p w:rsidR="00037311" w:rsidRDefault="00037311" w:rsidP="00037311">
      <w:pPr>
        <w:jc w:val="center"/>
        <w:rPr>
          <w:b/>
          <w:sz w:val="28"/>
          <w:szCs w:val="28"/>
        </w:rPr>
      </w:pPr>
    </w:p>
    <w:p w:rsidR="00037311" w:rsidRDefault="00037311" w:rsidP="00037311">
      <w:pPr>
        <w:jc w:val="center"/>
        <w:rPr>
          <w:b/>
        </w:rPr>
      </w:pPr>
      <w:r>
        <w:rPr>
          <w:b/>
          <w:sz w:val="28"/>
          <w:szCs w:val="28"/>
        </w:rPr>
        <w:t>ПМ 02 МДК 01 Сестринский уход в терапии</w:t>
      </w:r>
    </w:p>
    <w:p w:rsidR="00037311" w:rsidRDefault="00037311" w:rsidP="005B7B94">
      <w:pPr>
        <w:jc w:val="center"/>
        <w:rPr>
          <w:b/>
        </w:rPr>
      </w:pPr>
    </w:p>
    <w:p w:rsidR="00451749" w:rsidRDefault="005B7B94" w:rsidP="005B7B94">
      <w:pPr>
        <w:jc w:val="center"/>
        <w:rPr>
          <w:b/>
          <w:sz w:val="28"/>
          <w:szCs w:val="28"/>
        </w:rPr>
      </w:pPr>
      <w:r w:rsidRPr="00037311">
        <w:rPr>
          <w:b/>
          <w:sz w:val="28"/>
          <w:szCs w:val="28"/>
        </w:rPr>
        <w:t xml:space="preserve">Тема: "Сестринский </w:t>
      </w:r>
      <w:r w:rsidR="007A43B1" w:rsidRPr="00037311">
        <w:rPr>
          <w:b/>
          <w:sz w:val="28"/>
          <w:szCs w:val="28"/>
        </w:rPr>
        <w:t>процесс</w:t>
      </w:r>
      <w:r w:rsidRPr="00037311">
        <w:rPr>
          <w:b/>
          <w:sz w:val="28"/>
          <w:szCs w:val="28"/>
        </w:rPr>
        <w:t xml:space="preserve"> при гепатит</w:t>
      </w:r>
      <w:r w:rsidR="007A43B1" w:rsidRPr="00037311">
        <w:rPr>
          <w:b/>
          <w:sz w:val="28"/>
          <w:szCs w:val="28"/>
        </w:rPr>
        <w:t>ах"</w:t>
      </w:r>
    </w:p>
    <w:p w:rsidR="00037311" w:rsidRPr="00037311" w:rsidRDefault="00037311" w:rsidP="005B7B94">
      <w:pPr>
        <w:jc w:val="center"/>
        <w:rPr>
          <w:b/>
          <w:sz w:val="28"/>
          <w:szCs w:val="28"/>
        </w:rPr>
      </w:pP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b/>
        </w:rPr>
        <w:t>Хронические гепатиты (ХГ)</w:t>
      </w:r>
      <w:r w:rsidRPr="00BB53E7">
        <w:t xml:space="preserve"> – полиэтиологические хронические (длительностью более 6 мес.) поражения печени воспалительно-дистрофического характера с умеренно выраженным фиброзом и преимущественно сохраненной дольковой структурой  печени.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b/>
        </w:rPr>
        <w:t xml:space="preserve">Этиология. </w:t>
      </w:r>
      <w:r w:rsidRPr="00BB53E7">
        <w:t>Наибольшее значение имеет вирусное (ОВГ), токсическое и токсико-аллергическое поражение печени (промышленные, бытовые, лекарственные хронические интоксикации, алкоголь, хлороформ, соединения свинца, аминазин, изониазид, метилдофа и др.).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b/>
        </w:rPr>
        <w:t>Хронический холестатический гепатит</w:t>
      </w:r>
      <w:r w:rsidRPr="00BB53E7">
        <w:t xml:space="preserve"> может быть обусловлен:</w:t>
      </w:r>
    </w:p>
    <w:p w:rsidR="00BB53E7" w:rsidRPr="00BB53E7" w:rsidRDefault="00BB53E7" w:rsidP="00037311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BB53E7">
        <w:t xml:space="preserve">длительным подпеченочным холестазом (вследствие закупорки камнем или рубцового сдавления общего желчного протока, рака головки поджелудочной железы и т.д.) </w:t>
      </w:r>
    </w:p>
    <w:p w:rsidR="00BB53E7" w:rsidRPr="00BB53E7" w:rsidRDefault="00BB53E7" w:rsidP="00037311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BB53E7">
        <w:t xml:space="preserve">первично-токсическим или токсико-аллергическим поражением некоторыми медикаментами  (производные фенотиазина, метилтестостерон и его аналоги и т. д.) </w:t>
      </w:r>
    </w:p>
    <w:p w:rsidR="00BB53E7" w:rsidRPr="00BB53E7" w:rsidRDefault="00BB53E7" w:rsidP="00037311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BB53E7">
        <w:t>после перенесенного вирусного  гепатита.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b/>
        </w:rPr>
        <w:t>Различают</w:t>
      </w:r>
      <w:r w:rsidRPr="00BB53E7">
        <w:t xml:space="preserve">: </w:t>
      </w:r>
      <w:r w:rsidRPr="00BB53E7">
        <w:rPr>
          <w:b/>
        </w:rPr>
        <w:t xml:space="preserve">первичные гепатиты </w:t>
      </w:r>
      <w:r w:rsidRPr="00BB53E7">
        <w:t xml:space="preserve">(представляющих собой самостоятельное заболевание) и </w:t>
      </w:r>
      <w:r w:rsidRPr="00BB53E7">
        <w:rPr>
          <w:b/>
        </w:rPr>
        <w:t xml:space="preserve">вторичные или реактивные гепатиты </w:t>
      </w:r>
      <w:r w:rsidRPr="00BB53E7">
        <w:t>(возникающие на фоне хронических инфекций: туберкулеза, бруцеллеза и др., различных хронических заболевании пищеварительного тракта, системных заболеваний соединительной ткани и т. д.). Наконец, во многих случаях этиология хронического гепатита остается невыясненной.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BB53E7">
        <w:rPr>
          <w:b/>
        </w:rPr>
        <w:t>Симптомы ХГ:</w:t>
      </w:r>
    </w:p>
    <w:p w:rsidR="00BB53E7" w:rsidRPr="00BB53E7" w:rsidRDefault="00BB53E7" w:rsidP="00037311">
      <w:pPr>
        <w:numPr>
          <w:ilvl w:val="0"/>
          <w:numId w:val="11"/>
        </w:num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BB53E7">
        <w:t>увеличение печени (встречается   приблизительно  у  95%пациентов),</w:t>
      </w:r>
    </w:p>
    <w:p w:rsidR="00BB53E7" w:rsidRPr="00BB53E7" w:rsidRDefault="00BB53E7" w:rsidP="00037311">
      <w:pPr>
        <w:numPr>
          <w:ilvl w:val="0"/>
          <w:numId w:val="11"/>
        </w:num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BB53E7">
        <w:t>боль в области печени  (тупого характера, постоянная),</w:t>
      </w:r>
    </w:p>
    <w:p w:rsidR="00BB53E7" w:rsidRPr="00BB53E7" w:rsidRDefault="00BB53E7" w:rsidP="00037311">
      <w:pPr>
        <w:numPr>
          <w:ilvl w:val="0"/>
          <w:numId w:val="11"/>
        </w:num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BB53E7">
        <w:t>чувство  тяжести в правом подреберье,</w:t>
      </w:r>
    </w:p>
    <w:p w:rsidR="00BB53E7" w:rsidRPr="00BB53E7" w:rsidRDefault="00BB53E7" w:rsidP="00037311">
      <w:pPr>
        <w:numPr>
          <w:ilvl w:val="0"/>
          <w:numId w:val="11"/>
        </w:num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BB53E7">
        <w:t xml:space="preserve">диспепсические явления, </w:t>
      </w:r>
    </w:p>
    <w:p w:rsidR="00BB53E7" w:rsidRPr="00BB53E7" w:rsidRDefault="00BB53E7" w:rsidP="00037311">
      <w:pPr>
        <w:numPr>
          <w:ilvl w:val="0"/>
          <w:numId w:val="11"/>
        </w:num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BB53E7">
        <w:t>реже желтуха,   кожный зуд,  субфебрилитет,</w:t>
      </w:r>
    </w:p>
    <w:p w:rsidR="00BB53E7" w:rsidRPr="00BB53E7" w:rsidRDefault="00BB53E7" w:rsidP="00037311">
      <w:pPr>
        <w:numPr>
          <w:ilvl w:val="0"/>
          <w:numId w:val="11"/>
        </w:num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BB53E7">
        <w:t>может быть незначительное увеличение селезенки.</w:t>
      </w:r>
    </w:p>
    <w:p w:rsidR="00BB53E7" w:rsidRPr="00BB53E7" w:rsidRDefault="00BB53E7" w:rsidP="00037311">
      <w:pPr>
        <w:numPr>
          <w:ilvl w:val="0"/>
          <w:numId w:val="11"/>
        </w:num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BB53E7">
        <w:t>часто снижен аппетит, отрыжка, тошнота, плохая переносимость жиров, алкоголя, метеоризм, неустойчивый стул</w:t>
      </w:r>
    </w:p>
    <w:p w:rsidR="00BB53E7" w:rsidRPr="00BB53E7" w:rsidRDefault="00BB53E7" w:rsidP="00037311">
      <w:pPr>
        <w:numPr>
          <w:ilvl w:val="0"/>
          <w:numId w:val="11"/>
        </w:num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BB53E7">
        <w:t xml:space="preserve">общая слабость, снижение трудоспособности, гипергидроз (повышенная потливость). </w:t>
      </w:r>
    </w:p>
    <w:p w:rsidR="00BB53E7" w:rsidRPr="00BB53E7" w:rsidRDefault="00BB53E7" w:rsidP="00037311">
      <w:pPr>
        <w:numPr>
          <w:ilvl w:val="0"/>
          <w:numId w:val="11"/>
        </w:num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BB53E7">
        <w:t>у трети больных выявляется желтуха: нерезко выраженная (субиктеричность склер и неба) или умеренная.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BB53E7">
        <w:rPr>
          <w:b/>
        </w:rPr>
        <w:t xml:space="preserve">При лабораторном исследовании </w:t>
      </w:r>
      <w:r w:rsidRPr="00BB53E7">
        <w:t>определяются:</w:t>
      </w:r>
    </w:p>
    <w:p w:rsidR="00BB53E7" w:rsidRPr="00BB53E7" w:rsidRDefault="00BB53E7" w:rsidP="00B349F0">
      <w:pPr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BB53E7">
        <w:t>увеличение СОЭ, диспротеинемия за счет снижения   концентрации альбуминов и повышения глобулинов,  преимущественно альфа - и  гамма-фракции.</w:t>
      </w:r>
    </w:p>
    <w:p w:rsidR="00BB53E7" w:rsidRPr="00BB53E7" w:rsidRDefault="00B349F0" w:rsidP="00B349F0">
      <w:pPr>
        <w:numPr>
          <w:ilvl w:val="0"/>
          <w:numId w:val="12"/>
        </w:num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 xml:space="preserve"> </w:t>
      </w:r>
      <w:r w:rsidR="00BB53E7" w:rsidRPr="00BB53E7">
        <w:t>положительны  результаты белково-осадочных проб: тимоловой,   сулемовой  и др.</w:t>
      </w:r>
    </w:p>
    <w:p w:rsidR="00BB53E7" w:rsidRPr="00BB53E7" w:rsidRDefault="00B349F0" w:rsidP="00B349F0">
      <w:pPr>
        <w:numPr>
          <w:ilvl w:val="0"/>
          <w:numId w:val="12"/>
        </w:num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 xml:space="preserve"> </w:t>
      </w:r>
      <w:r w:rsidR="00BB53E7" w:rsidRPr="00BB53E7">
        <w:t>в сыворотке крови больных увеличено  содержание  аминотрансфераз:  АлАТ, АсАТ  и  ЛДГ,  при   затруднении  оттока   желчи   -   щелочной   фосфатазы.</w:t>
      </w:r>
    </w:p>
    <w:p w:rsidR="00BB53E7" w:rsidRPr="00BB53E7" w:rsidRDefault="00B349F0" w:rsidP="00B349F0">
      <w:pPr>
        <w:numPr>
          <w:ilvl w:val="0"/>
          <w:numId w:val="12"/>
        </w:num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 xml:space="preserve"> </w:t>
      </w:r>
      <w:r w:rsidR="00BB53E7" w:rsidRPr="00BB53E7">
        <w:t xml:space="preserve">приблизительно  у  50%  больных  находят   незначительную    или   умеренную гипербилирубинемию  преимущественно  за    счет   повышения   содержания   в сыворотке    крови    связанного     (прямого)    билирубина. 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b/>
        </w:rPr>
        <w:t>При холестатическом  гепатите</w:t>
      </w:r>
      <w:r w:rsidRPr="00BB53E7">
        <w:t xml:space="preserve">  обычно  наблюдается  более   выраженная стойкая  желтуха  и  лабораторный  синдром   холестаза:  в  сыворотке  крови повышено  </w:t>
      </w:r>
      <w:r w:rsidRPr="00BB53E7">
        <w:lastRenderedPageBreak/>
        <w:t>содержание   щелочной  фосфатазы,  холестерина,  желчных   кислот, связанного билирубина, меди.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b/>
        </w:rPr>
        <w:t>Выделяют: малоактивный</w:t>
      </w:r>
      <w:r w:rsidRPr="00BB53E7">
        <w:t xml:space="preserve"> (неактивный, доброкачественный, персистирующий) и </w:t>
      </w:r>
      <w:r w:rsidRPr="00BB53E7">
        <w:rPr>
          <w:b/>
        </w:rPr>
        <w:t xml:space="preserve">активный </w:t>
      </w:r>
      <w:r w:rsidRPr="00BB53E7">
        <w:t xml:space="preserve">(агрессивный,  прогрессирующий рецидивирующий) </w:t>
      </w:r>
      <w:r w:rsidRPr="00BB53E7">
        <w:rPr>
          <w:b/>
        </w:rPr>
        <w:t>гепатит</w:t>
      </w:r>
      <w:r w:rsidRPr="00BB53E7">
        <w:t>.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b/>
        </w:rPr>
        <w:t xml:space="preserve">Течение. </w:t>
      </w:r>
      <w:r w:rsidRPr="00BB53E7">
        <w:rPr>
          <w:u w:val="words"/>
        </w:rPr>
        <w:t>Малоактивный (персистирующий</w:t>
      </w:r>
      <w:r w:rsidRPr="00BB53E7">
        <w:rPr>
          <w:b/>
          <w:i/>
        </w:rPr>
        <w:t>)</w:t>
      </w:r>
      <w:r w:rsidRPr="00BB53E7">
        <w:t xml:space="preserve"> гепатит  протекает  бессимптомно  или  с незначительными   симптомами.  Изменения  лабораторных   показателей   также незначительны. Обострения процесса нехарактерны.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u w:val="words"/>
        </w:rPr>
        <w:t>Хронический активный рецидивирующий (агрессивный)</w:t>
      </w:r>
      <w:r w:rsidRPr="00BB53E7">
        <w:t xml:space="preserve"> гепатит характеризуется выраженными жалобами и яркими объективными клиническими и лабораторными признаками. 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>У некоторых пациентов наблюдаются системные аутоаллергические проявления заболевания (полиартралгия, кожные высыпания и т. д.).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 xml:space="preserve">Характерны частые рецидивы болезни, иногда наступающие под воздействием даже незначительных факторов (погрешность в диете, переутомление и т. д.). 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 xml:space="preserve">Частые рецидивы приводят к значительным морфологическим изменениям печени и развитию цирроза. В связи с этим </w:t>
      </w:r>
      <w:r w:rsidRPr="00BB53E7">
        <w:rPr>
          <w:u w:val="single"/>
        </w:rPr>
        <w:t>прогноз при активном гепатите более тяжелый</w:t>
      </w:r>
      <w:r w:rsidRPr="00BB53E7">
        <w:t>.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BB53E7">
        <w:rPr>
          <w:b/>
        </w:rPr>
        <w:t>Диагностика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b/>
        </w:rPr>
        <w:t>Пункционная биопсия печени</w:t>
      </w:r>
      <w:r w:rsidRPr="00BB53E7">
        <w:t xml:space="preserve"> и </w:t>
      </w:r>
      <w:r w:rsidRPr="00BB53E7">
        <w:rPr>
          <w:b/>
        </w:rPr>
        <w:t>лапароскопия</w:t>
      </w:r>
      <w:r w:rsidRPr="00BB53E7">
        <w:t xml:space="preserve"> позволяют более точно различить эти две формы гепатита, а также провести дифференциальную диагностику с другими заболеваниями печени.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b/>
        </w:rPr>
        <w:t xml:space="preserve">Сканирование печени </w:t>
      </w:r>
      <w:r w:rsidRPr="00BB53E7">
        <w:t xml:space="preserve"> позволяет определить ее размеры;  при  гепатитах иногда отмечается уменьшенное или  неравномерное накопление  радиоизотопного препарата  в   ткани  печени,  в  ряде  случаев  происходит  повышенное  его накопление в селезенке.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b/>
        </w:rPr>
        <w:t>Дифференциальный диагноз</w:t>
      </w:r>
      <w:r w:rsidRPr="00BB53E7">
        <w:t>. В первую очередь   нужно  проводить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 xml:space="preserve">1) с </w:t>
      </w:r>
      <w:r w:rsidRPr="00BB53E7">
        <w:rPr>
          <w:u w:val="single"/>
        </w:rPr>
        <w:t>циррозом печени</w:t>
      </w:r>
      <w:r w:rsidRPr="00BB53E7">
        <w:t>.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>При циррозе более выражены симптомы заболевания, печень обычно значительно плотнее, чем при гепатите; она может быть увеличенной, но нередко и уменьшенной в размерах (атрофическая фаза цирроза). Как правило, наблюдается спленомегалия, часто выявляются печеночные признаки (сосудистые телеангиэктазии, печеночный язык, печеночные ладони), могут иметь место симптомы портальной гипертензии.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b/>
        </w:rPr>
        <w:t xml:space="preserve">Лабораторные исследования </w:t>
      </w:r>
      <w:r w:rsidRPr="00BB53E7">
        <w:t>показывают значительные отклонения от нормы результатов, так называемых печеночных проб.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b/>
        </w:rPr>
        <w:t>При пункционной биопсии</w:t>
      </w:r>
      <w:r w:rsidRPr="00BB53E7">
        <w:t xml:space="preserve"> - дезорганизация структуры печени, значительное разрастание соединительной ткани.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 xml:space="preserve">2) с </w:t>
      </w:r>
      <w:r w:rsidRPr="00BB53E7">
        <w:rPr>
          <w:u w:val="single"/>
        </w:rPr>
        <w:t>Фиброзом печени.</w:t>
      </w:r>
      <w:r w:rsidRPr="00BB53E7">
        <w:t xml:space="preserve"> В отличие от гепатита обычно не сопровождается клиническими симптомами и изменением функциональных печеночных проб.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 xml:space="preserve">3) От </w:t>
      </w:r>
      <w:r w:rsidRPr="00BB53E7">
        <w:rPr>
          <w:u w:val="single"/>
        </w:rPr>
        <w:t>хронического персистирующего гепатита</w:t>
      </w:r>
      <w:r w:rsidRPr="00BB53E7">
        <w:t xml:space="preserve"> позволяют дифференцировать: анамнез (наличие  в   прошлом  заболевания,  которое  могло  вызвать  фиброз печени), длительное наблюдение за больным и пункционная  биопсия  печени. 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 xml:space="preserve">4) с жировым гепатозом. </w:t>
      </w:r>
      <w:r w:rsidRPr="00BB53E7">
        <w:rPr>
          <w:u w:val="single"/>
        </w:rPr>
        <w:t>При жировом гепатозе</w:t>
      </w:r>
      <w:r w:rsidRPr="00BB53E7">
        <w:t xml:space="preserve"> печень обычно более мягкая, чем при хроническом гепатите, селезенка не увеличена.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>Решающее   значение  в  диагностике  имеет пункционная  биопсия  печени.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 xml:space="preserve">5) </w:t>
      </w:r>
      <w:r w:rsidRPr="00BB53E7">
        <w:rPr>
          <w:u w:val="single"/>
        </w:rPr>
        <w:t>С функциональными гипербилирубинемиями</w:t>
      </w:r>
      <w:r w:rsidRPr="00BB53E7">
        <w:t xml:space="preserve"> основывается на особенностях их клинической картины (легкая желтуха с гипербилирубинемией без яркой клинической симптоматики и изменения данных лабораторных печеночных проб и пункционной биопсии печени).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 xml:space="preserve">6) с </w:t>
      </w:r>
      <w:r w:rsidRPr="00BB53E7">
        <w:rPr>
          <w:u w:val="single"/>
        </w:rPr>
        <w:t>очаговым поражением (опухоль, киста, туберкулома и др</w:t>
      </w:r>
      <w:r w:rsidRPr="00BB53E7">
        <w:t>.). Печень неравномерно увеличена, а сканирование определяет очаг деструкции печеночной паренхимы.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b/>
        </w:rPr>
        <w:t xml:space="preserve">Лечение. </w:t>
      </w:r>
      <w:r w:rsidRPr="00BB53E7">
        <w:t xml:space="preserve">Пациенты хроническим персистирующим и агрессивным гепатитом вне обострения должны соблюдать </w:t>
      </w:r>
      <w:r w:rsidRPr="00BB53E7">
        <w:rPr>
          <w:b/>
        </w:rPr>
        <w:t xml:space="preserve"> диету</w:t>
      </w:r>
      <w:r w:rsidRPr="00BB53E7">
        <w:t xml:space="preserve"> с исключением острых, пряных блюд, тугоплавких </w:t>
      </w:r>
      <w:r w:rsidRPr="00BB53E7">
        <w:lastRenderedPageBreak/>
        <w:t>животных жиров, жареной пищи (№5). Рекомендуется творог (ежедневно до 100-150 г), неострые сорта сыра, нежирные сорта рыбы в отварном виде (треска и др.).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>При токсических и токсико-аллергических гепатитах чрезвычайно важно полное прекращение контакта с соответствующим токсическим веществом, алкогольном гепатите - приема алкоголя, в необходимых  случаях   показано лечение от алкоголизма.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b/>
        </w:rPr>
        <w:t>При обострении гепатита</w:t>
      </w:r>
      <w:r w:rsidRPr="00BB53E7">
        <w:t xml:space="preserve"> показана госпитализация, постельный режим, более строгая щадящая диета с достаточным количеством белков и витаминов. Назначают глюкозу по 25-30 г внутрь, витаминотерапию (особенно витамины В1, В2, B6, B12, никотиновую, фолиевую и аскорбиновую кислоту).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>С целью улучшения анаболических процессов применяют анаболические стероидные гормоны (метандростенолон внутрь по 15-20 мг/сут с постепенным снижением дозы или ретаболил по 20- 50 мг 1 раз в 2 нед. в/м).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 xml:space="preserve">В более острых случаях, особенно с признаками значительной активации иммунокомпетентной системы, показаны в небольших дозах кортикостероидные гормоны (по 20-40 мг преднизолона в сутки) и (или) иммунодепрессанты также в небольших дозах, но длительно. 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>Проводят лечение экстрактами и гидролизатами печени (витогепат, сирепар и другие), но осторожно, так как при острых гепатитах введение печеночных гидролизатов может усилить аутоаллергические процессы и способствовать еще большему обострению гепатита.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 xml:space="preserve">При </w:t>
      </w:r>
      <w:r w:rsidRPr="00BB53E7">
        <w:rPr>
          <w:u w:val="single"/>
        </w:rPr>
        <w:t>хроническом холестатическом</w:t>
      </w:r>
      <w:r w:rsidRPr="00BB53E7">
        <w:t xml:space="preserve"> гепатите основное внимание должно быть направлено на выявление и  </w:t>
      </w:r>
      <w:r w:rsidRPr="00BB53E7">
        <w:rPr>
          <w:u w:val="single"/>
        </w:rPr>
        <w:t>устранение причины холестаза.</w:t>
      </w:r>
      <w:r w:rsidRPr="00BB53E7">
        <w:t xml:space="preserve"> 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>Пациенты хроническим гепатитом  нуждаются в трудоустройстве (ограничение тяжелой физической нагрузки, освобождение от работ, связанных с частыми командировками и не позволяющих соблюдать режим питания).</w:t>
      </w:r>
    </w:p>
    <w:p w:rsidR="00BB53E7" w:rsidRPr="00BB53E7" w:rsidRDefault="00BB53E7" w:rsidP="0003731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b/>
        </w:rPr>
        <w:t>Профилактика</w:t>
      </w:r>
      <w:r w:rsidRPr="00BB53E7">
        <w:t xml:space="preserve"> хронических гепатитов сводится к профилактике инфекционного и сывороточного гепатита, борьбе с алкоголизмом, исключений возможности производственных и бытовых интоксикаций гепатотропными веществами, а также к своевременному выявлению и лечению острого и подострого гепатита.</w:t>
      </w:r>
    </w:p>
    <w:p w:rsidR="00BB53E7" w:rsidRDefault="00BB53E7" w:rsidP="00037311">
      <w:pPr>
        <w:tabs>
          <w:tab w:val="left" w:pos="993"/>
        </w:tabs>
        <w:ind w:firstLine="709"/>
        <w:jc w:val="both"/>
        <w:rPr>
          <w:b/>
        </w:rPr>
      </w:pPr>
    </w:p>
    <w:p w:rsidR="00BB53E7" w:rsidRPr="00BB53E7" w:rsidRDefault="006B3B3F" w:rsidP="00037311">
      <w:pPr>
        <w:tabs>
          <w:tab w:val="left" w:pos="993"/>
        </w:tabs>
        <w:ind w:firstLine="709"/>
        <w:jc w:val="both"/>
        <w:rPr>
          <w:b/>
        </w:rPr>
      </w:pPr>
      <w:r>
        <w:rPr>
          <w:b/>
        </w:rPr>
        <w:t>Вопросы для контроля:</w:t>
      </w:r>
    </w:p>
    <w:p w:rsidR="00BB53E7" w:rsidRPr="00BB53E7" w:rsidRDefault="00BB53E7" w:rsidP="00037311">
      <w:pPr>
        <w:pStyle w:val="ac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B53E7">
        <w:t>Назовите основные причины хронических гепатитов.</w:t>
      </w:r>
    </w:p>
    <w:p w:rsidR="00BB53E7" w:rsidRPr="00BB53E7" w:rsidRDefault="00BB53E7" w:rsidP="00037311">
      <w:pPr>
        <w:pStyle w:val="ac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B53E7">
        <w:t>Основные клинические проявления хронических гепатитов</w:t>
      </w:r>
    </w:p>
    <w:p w:rsidR="00BB53E7" w:rsidRPr="00BB53E7" w:rsidRDefault="00BB53E7" w:rsidP="00BB53E7">
      <w:pPr>
        <w:pStyle w:val="aa"/>
      </w:pPr>
    </w:p>
    <w:sectPr w:rsidR="00BB53E7" w:rsidRPr="00BB53E7" w:rsidSect="00037311">
      <w:head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ECB" w:rsidRDefault="000B7ECB" w:rsidP="000717A1">
      <w:r>
        <w:separator/>
      </w:r>
    </w:p>
  </w:endnote>
  <w:endnote w:type="continuationSeparator" w:id="1">
    <w:p w:rsidR="000B7ECB" w:rsidRDefault="000B7ECB" w:rsidP="00071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ECB" w:rsidRDefault="000B7ECB" w:rsidP="000717A1">
      <w:r>
        <w:separator/>
      </w:r>
    </w:p>
  </w:footnote>
  <w:footnote w:type="continuationSeparator" w:id="1">
    <w:p w:rsidR="000B7ECB" w:rsidRDefault="000B7ECB" w:rsidP="00071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b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419"/>
      <w:gridCol w:w="1152"/>
    </w:tblGrid>
    <w:tr w:rsidR="00FE008B">
      <w:tc>
        <w:tcPr>
          <w:tcW w:w="0" w:type="auto"/>
          <w:tcBorders>
            <w:right w:val="single" w:sz="6" w:space="0" w:color="000000" w:themeColor="text1"/>
          </w:tcBorders>
        </w:tcPr>
        <w:p w:rsidR="00FE008B" w:rsidRPr="005B7B94" w:rsidRDefault="00FE008B">
          <w:pPr>
            <w:pStyle w:val="af5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FE008B" w:rsidRDefault="00FE008B">
          <w:pPr>
            <w:pStyle w:val="af5"/>
            <w:rPr>
              <w:b/>
            </w:rPr>
          </w:pPr>
        </w:p>
      </w:tc>
    </w:tr>
  </w:tbl>
  <w:p w:rsidR="000717A1" w:rsidRPr="00FE008B" w:rsidRDefault="000717A1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2E5C"/>
    <w:multiLevelType w:val="hybridMultilevel"/>
    <w:tmpl w:val="90E4FA7E"/>
    <w:lvl w:ilvl="0" w:tplc="201C4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C7317D"/>
    <w:multiLevelType w:val="hybridMultilevel"/>
    <w:tmpl w:val="A3F8D088"/>
    <w:lvl w:ilvl="0" w:tplc="201C4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E623D9"/>
    <w:multiLevelType w:val="hybridMultilevel"/>
    <w:tmpl w:val="DC7AEC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7A1C25"/>
    <w:multiLevelType w:val="hybridMultilevel"/>
    <w:tmpl w:val="E5A47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42331F"/>
    <w:multiLevelType w:val="hybridMultilevel"/>
    <w:tmpl w:val="AD7AAEF8"/>
    <w:lvl w:ilvl="0" w:tplc="201C4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9260F6"/>
    <w:multiLevelType w:val="hybridMultilevel"/>
    <w:tmpl w:val="101A1C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B812DF"/>
    <w:multiLevelType w:val="hybridMultilevel"/>
    <w:tmpl w:val="472CB8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354A34"/>
    <w:multiLevelType w:val="hybridMultilevel"/>
    <w:tmpl w:val="BF9676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B4107E"/>
    <w:multiLevelType w:val="hybridMultilevel"/>
    <w:tmpl w:val="EF506D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97A378F"/>
    <w:multiLevelType w:val="hybridMultilevel"/>
    <w:tmpl w:val="71D8E1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877B13"/>
    <w:multiLevelType w:val="hybridMultilevel"/>
    <w:tmpl w:val="B1243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744B64"/>
    <w:multiLevelType w:val="hybridMultilevel"/>
    <w:tmpl w:val="1786AF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7A1"/>
    <w:rsid w:val="00037311"/>
    <w:rsid w:val="000717A1"/>
    <w:rsid w:val="000A3E4C"/>
    <w:rsid w:val="000B7ECB"/>
    <w:rsid w:val="000C5635"/>
    <w:rsid w:val="001E6BE6"/>
    <w:rsid w:val="002C3111"/>
    <w:rsid w:val="0034466E"/>
    <w:rsid w:val="00451749"/>
    <w:rsid w:val="004C160D"/>
    <w:rsid w:val="004D203E"/>
    <w:rsid w:val="005B7B94"/>
    <w:rsid w:val="00613E9A"/>
    <w:rsid w:val="006B3B3F"/>
    <w:rsid w:val="0072460D"/>
    <w:rsid w:val="007A43B1"/>
    <w:rsid w:val="007B62AD"/>
    <w:rsid w:val="00841095"/>
    <w:rsid w:val="00A34F96"/>
    <w:rsid w:val="00AC55CF"/>
    <w:rsid w:val="00B349F0"/>
    <w:rsid w:val="00BB53E7"/>
    <w:rsid w:val="00BD3F6B"/>
    <w:rsid w:val="00C66536"/>
    <w:rsid w:val="00D42ADF"/>
    <w:rsid w:val="00DC0F19"/>
    <w:rsid w:val="00ED7218"/>
    <w:rsid w:val="00FA3C36"/>
    <w:rsid w:val="00FE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8B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B62AD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2AD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2AD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2AD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2AD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2A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2AD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2AD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2AD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2A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B62A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B62A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62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B62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B62AD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7B62A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B62AD"/>
    <w:rPr>
      <w:b/>
      <w:bCs/>
      <w:spacing w:val="0"/>
    </w:rPr>
  </w:style>
  <w:style w:type="character" w:styleId="a9">
    <w:name w:val="Emphasis"/>
    <w:uiPriority w:val="20"/>
    <w:qFormat/>
    <w:rsid w:val="007B62AD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7B62AD"/>
  </w:style>
  <w:style w:type="character" w:customStyle="1" w:styleId="ab">
    <w:name w:val="Без интервала Знак"/>
    <w:basedOn w:val="a0"/>
    <w:link w:val="aa"/>
    <w:uiPriority w:val="1"/>
    <w:rsid w:val="007B62AD"/>
  </w:style>
  <w:style w:type="paragraph" w:styleId="ac">
    <w:name w:val="List Paragraph"/>
    <w:basedOn w:val="a"/>
    <w:uiPriority w:val="34"/>
    <w:qFormat/>
    <w:rsid w:val="007B62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62A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B62AD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B62AD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B62A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7B62A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B62AD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7B62AD"/>
    <w:rPr>
      <w:smallCaps/>
    </w:rPr>
  </w:style>
  <w:style w:type="character" w:styleId="af2">
    <w:name w:val="Intense Reference"/>
    <w:uiPriority w:val="32"/>
    <w:qFormat/>
    <w:rsid w:val="007B62AD"/>
    <w:rPr>
      <w:b/>
      <w:bCs/>
      <w:smallCaps/>
      <w:color w:val="auto"/>
    </w:rPr>
  </w:style>
  <w:style w:type="character" w:styleId="af3">
    <w:name w:val="Book Title"/>
    <w:uiPriority w:val="33"/>
    <w:qFormat/>
    <w:rsid w:val="007B62A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7B62A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0717A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717A1"/>
  </w:style>
  <w:style w:type="paragraph" w:styleId="af7">
    <w:name w:val="footer"/>
    <w:basedOn w:val="a"/>
    <w:link w:val="af8"/>
    <w:uiPriority w:val="99"/>
    <w:semiHidden/>
    <w:unhideWhenUsed/>
    <w:rsid w:val="000717A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717A1"/>
  </w:style>
  <w:style w:type="paragraph" w:styleId="af9">
    <w:name w:val="Balloon Text"/>
    <w:basedOn w:val="a"/>
    <w:link w:val="afa"/>
    <w:uiPriority w:val="99"/>
    <w:semiHidden/>
    <w:unhideWhenUsed/>
    <w:rsid w:val="000717A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717A1"/>
    <w:rPr>
      <w:rFonts w:ascii="Tahoma" w:hAnsi="Tahoma" w:cs="Tahoma"/>
      <w:sz w:val="16"/>
      <w:szCs w:val="16"/>
    </w:rPr>
  </w:style>
  <w:style w:type="table" w:styleId="afb">
    <w:name w:val="Table Grid"/>
    <w:basedOn w:val="a1"/>
    <w:rsid w:val="00FE008B"/>
    <w:pPr>
      <w:spacing w:after="0" w:line="240" w:lineRule="auto"/>
      <w:ind w:firstLine="0"/>
    </w:pPr>
    <w:rPr>
      <w:rFonts w:eastAsiaTheme="minorEastAsia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ПМ 04</vt:lpstr>
    </vt:vector>
  </TitlesOfParts>
  <Company>ПМ 02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ПМ 04</dc:title>
  <dc:subject/>
  <dc:creator>1</dc:creator>
  <cp:keywords/>
  <dc:description/>
  <cp:lastModifiedBy>УХОД</cp:lastModifiedBy>
  <cp:revision>8</cp:revision>
  <dcterms:created xsi:type="dcterms:W3CDTF">2022-01-28T06:54:00Z</dcterms:created>
  <dcterms:modified xsi:type="dcterms:W3CDTF">2022-01-28T10:22:00Z</dcterms:modified>
</cp:coreProperties>
</file>