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Преподаватель Тимощук Ирина Ростиславовна (Лекции Дерматология)</w:t>
      </w:r>
      <w:r/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Уважаемые студенты группы 322 и 323 </w:t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Темы:</w:t>
      </w:r>
      <w:r/>
    </w:p>
    <w:tbl>
      <w:tblPr>
        <w:tblStyle w:val="819"/>
        <w:tblW w:w="9437" w:type="dxa"/>
        <w:tblLook w:val="04A0" w:firstRow="1" w:lastRow="0" w:firstColumn="1" w:lastColumn="0" w:noHBand="0" w:noVBand="1"/>
      </w:tblPr>
      <w:tblGrid>
        <w:gridCol w:w="1493"/>
        <w:gridCol w:w="7944"/>
      </w:tblGrid>
      <w:tr>
        <w:trPr>
          <w:trHeight w:val="176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24.01.2022</w:t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b/>
                <w:sz w:val="28"/>
                <w:szCs w:val="28"/>
              </w:rPr>
              <w:t xml:space="preserve">Микозы:класификация,определение.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- Отрубевидный лишай(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-Микроспория,трихофития,микоз стоп,микоз кистей,микоз гладкой кожи,паховая эпидермофития,микоз ногтей( Определение,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-Кандидоз(половых органов и слизистой рта)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-Эритразма ( Клиника, Диагностика,диф.диагностика)</w:t>
            </w:r>
            <w:r/>
          </w:p>
        </w:tc>
      </w:tr>
      <w:tr>
        <w:trPr>
          <w:trHeight w:val="304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25.01.2022</w:t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.Вирусные заболевания кожи</w:t>
            </w:r>
            <w:r>
              <w:rPr>
                <w:b/>
                <w:sz w:val="28"/>
                <w:szCs w:val="28"/>
              </w:rPr>
              <w:t xml:space="preserve">(Причины, Классификация, Клиника,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-Простой герпес,опоясывающий,генитальный герпес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-Вирусные бородавки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-Контагиозный молюск.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0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28.01.2022</w:t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 xml:space="preserve"> Заболевания невыясненной этиологии</w:t>
            </w:r>
            <w:r>
              <w:rPr>
                <w:sz w:val="28"/>
                <w:szCs w:val="28"/>
              </w:rPr>
              <w:t xml:space="preserve"> (Классификация,)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-Псориаз (Определение, Классификация,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-Красный плоский лишай (Определение, Формы,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Парапсориаз</w:t>
            </w:r>
            <w:r>
              <w:rPr>
                <w:sz w:val="28"/>
                <w:szCs w:val="28"/>
              </w:rPr>
              <w:t xml:space="preserve">(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-Розовый лишай Жибера (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5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Преподаватель Тимощук Ирина Ростиславовна (Лекции Дерматология)</w:t>
      </w:r>
      <w:r/>
    </w:p>
    <w:p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Уважаемые студенты группы 321</w:t>
      </w:r>
      <w:bookmarkStart w:id="0" w:name="_GoBack"/>
      <w:r>
        <w:rPr>
          <w:rFonts w:cstheme="minorHAnsi"/>
        </w:rPr>
      </w:r>
      <w:bookmarkEnd w:id="0"/>
      <w:r>
        <w:rPr>
          <w:rFonts w:cstheme="minorHAnsi"/>
        </w:rPr>
      </w:r>
      <w:r>
        <w:rPr>
          <w:rFonts w:cstheme="minorHAnsi"/>
        </w:rPr>
      </w:r>
    </w:p>
    <w:p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Темы:</w:t>
      </w:r>
      <w:r>
        <w:rPr>
          <w:rFonts w:cstheme="minorHAnsi"/>
        </w:rPr>
      </w:r>
      <w:r>
        <w:rPr>
          <w:rFonts w:cstheme="minorHAnsi"/>
        </w:rPr>
      </w:r>
    </w:p>
    <w:tbl>
      <w:tblPr>
        <w:tblStyle w:val="819"/>
        <w:tblW w:w="0" w:type="auto"/>
        <w:tblLook w:val="04A0" w:firstRow="1" w:lastRow="0" w:firstColumn="1" w:lastColumn="0" w:noHBand="0" w:noVBand="1"/>
      </w:tblPr>
      <w:tblGrid>
        <w:gridCol w:w="1493"/>
        <w:gridCol w:w="7852"/>
      </w:tblGrid>
      <w:tr>
        <w:trPr/>
        <w:tc>
          <w:tcPr>
            <w:tcW w:w="1413" w:type="dxa"/>
            <w:textDirection w:val="lrTb"/>
            <w:noWrap w:val="false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25.01.2022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  <w:tc>
          <w:tcPr>
            <w:tcW w:w="7932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Микозы(Определение, Классификация,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- Отрубевидный лишай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-Микроспория,трихофития,микоз стоп,микоз кистей,микоз ногтей,микоз гладкой кожи,паховая эпидермофития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-Кандидоз(половых органов и слизистой рта)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_Эритразма(клиника,диф.диагностика,лечение)</w:t>
            </w:r>
            <w:r/>
          </w:p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26.01.2022</w:t>
            </w:r>
            <w:r/>
          </w:p>
          <w:p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Вирусные  заболевания кожи (Определение, Классификация,)</w:t>
            </w:r>
            <w:r/>
          </w:p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-Простой герпес,опоясывающий,генитальный (Определение,  Клиника, Диагностика, Лечение)</w:t>
            </w:r>
            <w:r/>
          </w:p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-Вирусные бородавки,контагиозный молюск (Определение, Клиника, Диагностика, Лечение)</w:t>
            </w:r>
            <w:r/>
          </w:p>
          <w:p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28.01.2022</w:t>
            </w:r>
            <w:r/>
          </w:p>
          <w:p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Заболевания невыясненной этиологии</w:t>
            </w:r>
            <w:r/>
          </w:p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  <w:r>
              <w:rPr>
                <w:sz w:val="28"/>
                <w:szCs w:val="28"/>
              </w:rPr>
              <w:t xml:space="preserve">Псориаз (Определение, Формы, Клиника, Диагностика, Лечение)</w:t>
            </w:r>
            <w:r/>
          </w:p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-Парапсориаз (Определение, Клиника, Диагностика, Лечение)</w:t>
            </w:r>
            <w:r/>
          </w:p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-Красный плоский лишай (Определение, Формы, Клиника, Диагностика, Лечение)</w:t>
            </w:r>
            <w:r/>
          </w:p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-Розовый лишай Жибера</w:t>
            </w:r>
            <w:r>
              <w:rPr>
                <w:sz w:val="28"/>
                <w:szCs w:val="28"/>
              </w:rPr>
              <w:t xml:space="preserve"> (Определение, Формы, Клиника, Диагностика, Лечение)</w:t>
            </w:r>
            <w:r/>
          </w:p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</w:tbl>
    <w:p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rPr>
          <w:color w:val="FF0000"/>
        </w:rPr>
      </w:pPr>
      <w:r>
        <w:rPr>
          <w:rFonts w:cstheme="minorHAnsi"/>
          <w:color w:val="FF0000"/>
        </w:rPr>
      </w:r>
      <w:r>
        <w:rPr>
          <w:rFonts w:cstheme="minorHAnsi"/>
        </w:rPr>
      </w:r>
      <w:r>
        <w:rPr>
          <w:rFonts w:cs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5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5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5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5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5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5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5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5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5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No Spacing"/>
    <w:qFormat/>
    <w:uiPriority w:val="1"/>
    <w:pPr>
      <w:spacing w:lineRule="auto" w:line="240" w:after="0" w:before="0"/>
    </w:pPr>
  </w:style>
  <w:style w:type="paragraph" w:styleId="657">
    <w:name w:val="Title"/>
    <w:basedOn w:val="814"/>
    <w:next w:val="814"/>
    <w:link w:val="65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qFormat/>
    <w:uiPriority w:val="11"/>
    <w:rPr>
      <w:sz w:val="24"/>
      <w:szCs w:val="24"/>
    </w:rPr>
    <w:pPr>
      <w:spacing w:after="200" w:before="200"/>
    </w:p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qFormat/>
    <w:uiPriority w:val="29"/>
    <w:rPr>
      <w:i/>
    </w:rPr>
    <w:pPr>
      <w:ind w:left="720" w:right="720"/>
    </w:p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6">
    <w:name w:val="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7">
    <w:name w:val="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8">
    <w:name w:val="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9">
    <w:name w:val="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0">
    <w:name w:val="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1">
    <w:name w:val="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2">
    <w:name w:val="Bordered &amp; 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3">
    <w:name w:val="Bordered &amp; 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4">
    <w:name w:val="Bordered &amp; 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5">
    <w:name w:val="Bordered &amp; 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6">
    <w:name w:val="Bordered &amp; 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7">
    <w:name w:val="Bordered &amp; 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8">
    <w:name w:val="Bordered &amp; 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9">
    <w:name w:val="Bordered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List Paragraph"/>
    <w:basedOn w:val="814"/>
    <w:qFormat/>
    <w:uiPriority w:val="34"/>
    <w:pPr>
      <w:contextualSpacing w:val="true"/>
      <w:ind w:left="720"/>
    </w:pPr>
  </w:style>
  <w:style w:type="table" w:styleId="819">
    <w:name w:val="Table Grid"/>
    <w:basedOn w:val="816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20">
    <w:name w:val="Balloon Text"/>
    <w:basedOn w:val="814"/>
    <w:link w:val="82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21" w:customStyle="1">
    <w:name w:val="Текст выноски Знак"/>
    <w:basedOn w:val="815"/>
    <w:link w:val="82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Тимощук</cp:lastModifiedBy>
  <cp:revision>5</cp:revision>
  <dcterms:created xsi:type="dcterms:W3CDTF">2020-03-23T11:27:00Z</dcterms:created>
  <dcterms:modified xsi:type="dcterms:W3CDTF">2022-01-26T16:21:35Z</dcterms:modified>
</cp:coreProperties>
</file>