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6C" w:rsidRDefault="0054666C" w:rsidP="0054666C">
      <w:pPr>
        <w:jc w:val="right"/>
        <w:rPr>
          <w:b/>
          <w:sz w:val="32"/>
          <w:szCs w:val="32"/>
        </w:rPr>
      </w:pPr>
      <w:r w:rsidRPr="001E569C">
        <w:rPr>
          <w:sz w:val="32"/>
          <w:szCs w:val="32"/>
        </w:rPr>
        <w:t>Спец</w:t>
      </w:r>
      <w:r>
        <w:rPr>
          <w:sz w:val="32"/>
          <w:szCs w:val="32"/>
        </w:rPr>
        <w:t>и</w:t>
      </w:r>
      <w:r w:rsidRPr="001E569C">
        <w:rPr>
          <w:sz w:val="32"/>
          <w:szCs w:val="32"/>
        </w:rPr>
        <w:t>альн</w:t>
      </w:r>
      <w:r>
        <w:rPr>
          <w:sz w:val="32"/>
          <w:szCs w:val="32"/>
        </w:rPr>
        <w:t>о</w:t>
      </w:r>
      <w:r w:rsidRPr="001E569C">
        <w:rPr>
          <w:sz w:val="32"/>
          <w:szCs w:val="32"/>
        </w:rPr>
        <w:t xml:space="preserve">сть </w:t>
      </w:r>
      <w:r w:rsidRPr="00EC5214">
        <w:rPr>
          <w:b/>
          <w:sz w:val="32"/>
          <w:szCs w:val="32"/>
        </w:rPr>
        <w:t>31.02.0</w:t>
      </w:r>
      <w:r>
        <w:rPr>
          <w:b/>
          <w:sz w:val="32"/>
          <w:szCs w:val="32"/>
        </w:rPr>
        <w:t>2</w:t>
      </w:r>
      <w:r w:rsidRPr="00EC5214">
        <w:rPr>
          <w:b/>
          <w:sz w:val="32"/>
          <w:szCs w:val="32"/>
        </w:rPr>
        <w:t xml:space="preserve"> </w:t>
      </w:r>
    </w:p>
    <w:p w:rsidR="0054666C" w:rsidRPr="00F062AD" w:rsidRDefault="0054666C" w:rsidP="0054666C">
      <w:pPr>
        <w:jc w:val="right"/>
        <w:rPr>
          <w:b/>
          <w:color w:val="FF0000"/>
          <w:sz w:val="56"/>
          <w:szCs w:val="56"/>
        </w:rPr>
      </w:pPr>
      <w:r>
        <w:rPr>
          <w:b/>
          <w:sz w:val="32"/>
          <w:szCs w:val="32"/>
        </w:rPr>
        <w:t>Акушерское</w:t>
      </w:r>
      <w:r w:rsidRPr="00EC5214">
        <w:rPr>
          <w:b/>
          <w:sz w:val="32"/>
          <w:szCs w:val="32"/>
        </w:rPr>
        <w:t xml:space="preserve"> дело</w:t>
      </w:r>
    </w:p>
    <w:p w:rsidR="0054666C" w:rsidRPr="001E569C" w:rsidRDefault="0054666C" w:rsidP="0054666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Инструкция для студентов</w:t>
      </w:r>
    </w:p>
    <w:p w:rsidR="0054666C" w:rsidRPr="001E569C" w:rsidRDefault="0054666C" w:rsidP="0054666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</w:t>
      </w:r>
      <w:r w:rsidRPr="001E569C">
        <w:rPr>
          <w:b/>
          <w:sz w:val="56"/>
          <w:szCs w:val="56"/>
        </w:rPr>
        <w:t xml:space="preserve"> практич</w:t>
      </w:r>
      <w:r>
        <w:rPr>
          <w:b/>
          <w:sz w:val="56"/>
          <w:szCs w:val="56"/>
        </w:rPr>
        <w:t>ескому занятию</w:t>
      </w:r>
      <w:r w:rsidRPr="001E569C">
        <w:rPr>
          <w:b/>
          <w:sz w:val="56"/>
          <w:szCs w:val="56"/>
        </w:rPr>
        <w:t xml:space="preserve"> № </w:t>
      </w:r>
      <w:r>
        <w:rPr>
          <w:b/>
          <w:sz w:val="56"/>
          <w:szCs w:val="56"/>
        </w:rPr>
        <w:t>11</w:t>
      </w:r>
    </w:p>
    <w:p w:rsidR="0054666C" w:rsidRPr="002D4B18" w:rsidRDefault="0054666C" w:rsidP="0054666C">
      <w:pPr>
        <w:rPr>
          <w:sz w:val="40"/>
          <w:szCs w:val="40"/>
        </w:rPr>
      </w:pPr>
      <w:r w:rsidRPr="002D4B18">
        <w:rPr>
          <w:sz w:val="40"/>
          <w:szCs w:val="40"/>
        </w:rPr>
        <w:t>ПМ.04 Медицинская помощь женщине, новорожденному, семье при патологическом течении беременности, родов, послеродового периода.</w:t>
      </w:r>
    </w:p>
    <w:p w:rsidR="0054666C" w:rsidRPr="00E86FD7" w:rsidRDefault="0054666C" w:rsidP="0054666C">
      <w:pPr>
        <w:rPr>
          <w:sz w:val="40"/>
          <w:szCs w:val="40"/>
        </w:rPr>
      </w:pPr>
      <w:r w:rsidRPr="002D4B18">
        <w:rPr>
          <w:sz w:val="40"/>
          <w:szCs w:val="40"/>
        </w:rPr>
        <w:t>МДК 04.02. Сестринский уход за больным новорожденным</w:t>
      </w:r>
      <w:r w:rsidRPr="00E86FD7">
        <w:rPr>
          <w:sz w:val="40"/>
          <w:szCs w:val="40"/>
        </w:rPr>
        <w:t>.</w:t>
      </w:r>
    </w:p>
    <w:p w:rsidR="0054666C" w:rsidRDefault="0054666C" w:rsidP="0054666C">
      <w:pPr>
        <w:rPr>
          <w:i/>
          <w:sz w:val="40"/>
          <w:szCs w:val="40"/>
        </w:rPr>
      </w:pPr>
      <w:r w:rsidRPr="001E569C">
        <w:rPr>
          <w:b/>
          <w:sz w:val="40"/>
          <w:szCs w:val="40"/>
        </w:rPr>
        <w:t xml:space="preserve">Тема: </w:t>
      </w:r>
      <w:r w:rsidRPr="009F3EA8">
        <w:rPr>
          <w:i/>
          <w:sz w:val="40"/>
          <w:szCs w:val="40"/>
        </w:rPr>
        <w:t xml:space="preserve">Проведение сестринского ухода за новорождённым при </w:t>
      </w:r>
      <w:r>
        <w:rPr>
          <w:i/>
          <w:sz w:val="40"/>
          <w:szCs w:val="40"/>
        </w:rPr>
        <w:t>дефицитных анемиях</w:t>
      </w:r>
      <w:r w:rsidRPr="001E569C">
        <w:rPr>
          <w:i/>
          <w:sz w:val="40"/>
          <w:szCs w:val="40"/>
        </w:rPr>
        <w:t xml:space="preserve"> </w:t>
      </w:r>
    </w:p>
    <w:p w:rsidR="0054666C" w:rsidRPr="0027205D" w:rsidRDefault="0054666C" w:rsidP="0054666C">
      <w:pPr>
        <w:rPr>
          <w:i/>
          <w:sz w:val="32"/>
          <w:szCs w:val="32"/>
        </w:rPr>
      </w:pPr>
      <w:r>
        <w:rPr>
          <w:b/>
          <w:sz w:val="40"/>
          <w:szCs w:val="40"/>
        </w:rPr>
        <w:t>Цель</w:t>
      </w:r>
      <w:r w:rsidRPr="001E569C">
        <w:rPr>
          <w:b/>
          <w:vanish/>
          <w:sz w:val="40"/>
          <w:szCs w:val="40"/>
        </w:rPr>
        <w:t>|ціль|</w:t>
      </w:r>
      <w:r w:rsidRPr="001E569C">
        <w:rPr>
          <w:b/>
          <w:sz w:val="40"/>
          <w:szCs w:val="40"/>
        </w:rPr>
        <w:t>:</w:t>
      </w:r>
      <w:r w:rsidRPr="001E569C">
        <w:rPr>
          <w:sz w:val="28"/>
          <w:szCs w:val="28"/>
        </w:rPr>
        <w:t xml:space="preserve">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изучить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заболевания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 крови у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новорождённых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,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лечение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. Знать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сестринский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уход</w:t>
      </w:r>
      <w:proofErr w:type="spellEnd"/>
      <w:r w:rsidRPr="009F3EA8">
        <w:rPr>
          <w:i/>
          <w:iCs/>
          <w:sz w:val="32"/>
          <w:szCs w:val="32"/>
          <w:lang w:val="uk-UA" w:eastAsia="uk-UA"/>
        </w:rPr>
        <w:t xml:space="preserve"> и </w:t>
      </w:r>
      <w:proofErr w:type="spellStart"/>
      <w:r w:rsidRPr="009F3EA8">
        <w:rPr>
          <w:i/>
          <w:iCs/>
          <w:sz w:val="32"/>
          <w:szCs w:val="32"/>
          <w:lang w:val="uk-UA" w:eastAsia="uk-UA"/>
        </w:rPr>
        <w:t>профилактику</w:t>
      </w:r>
      <w:proofErr w:type="spellEnd"/>
      <w:r w:rsidRPr="00046B2C">
        <w:rPr>
          <w:i/>
          <w:iCs/>
          <w:sz w:val="32"/>
          <w:szCs w:val="32"/>
          <w:lang w:val="uk-UA" w:eastAsia="uk-UA"/>
        </w:rPr>
        <w:t>.</w:t>
      </w:r>
      <w:r w:rsidRPr="00046B2C">
        <w:rPr>
          <w:i/>
          <w:sz w:val="32"/>
          <w:szCs w:val="32"/>
        </w:rPr>
        <w:t xml:space="preserve"> </w:t>
      </w:r>
    </w:p>
    <w:p w:rsidR="0054666C" w:rsidRPr="001E569C" w:rsidRDefault="0054666C" w:rsidP="0054666C"/>
    <w:p w:rsidR="0054666C" w:rsidRPr="001E569C" w:rsidRDefault="0054666C" w:rsidP="0054666C">
      <w:pPr>
        <w:jc w:val="right"/>
        <w:rPr>
          <w:sz w:val="32"/>
          <w:szCs w:val="32"/>
        </w:rPr>
      </w:pPr>
      <w:r>
        <w:rPr>
          <w:sz w:val="32"/>
          <w:szCs w:val="32"/>
        </w:rPr>
        <w:t>Количество часов</w:t>
      </w:r>
      <w:r w:rsidRPr="00FC2039">
        <w:rPr>
          <w:sz w:val="32"/>
          <w:szCs w:val="32"/>
        </w:rPr>
        <w:t xml:space="preserve">:  6 </w:t>
      </w:r>
      <w:r>
        <w:rPr>
          <w:sz w:val="32"/>
          <w:szCs w:val="32"/>
        </w:rPr>
        <w:t>часов</w:t>
      </w:r>
    </w:p>
    <w:p w:rsidR="0054666C" w:rsidRPr="001E569C" w:rsidRDefault="0054666C" w:rsidP="0054666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Ход проведения заняти</w:t>
      </w:r>
      <w:r w:rsidRPr="001E569C">
        <w:rPr>
          <w:rFonts w:ascii="Arial" w:hAnsi="Arial" w:cs="Arial"/>
          <w:sz w:val="44"/>
          <w:szCs w:val="44"/>
        </w:rPr>
        <w:t>я</w:t>
      </w:r>
    </w:p>
    <w:p w:rsidR="0054666C" w:rsidRPr="001E569C" w:rsidRDefault="0054666C" w:rsidP="0054666C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9"/>
        <w:gridCol w:w="5420"/>
        <w:gridCol w:w="2466"/>
      </w:tblGrid>
      <w:tr w:rsidR="0054666C" w:rsidRPr="001E569C" w:rsidTr="00F6570B">
        <w:tc>
          <w:tcPr>
            <w:tcW w:w="1069" w:type="dxa"/>
          </w:tcPr>
          <w:p w:rsidR="0054666C" w:rsidRPr="0027205D" w:rsidRDefault="0054666C" w:rsidP="00F6570B">
            <w:pPr>
              <w:jc w:val="center"/>
            </w:pPr>
            <w:r w:rsidRPr="0027205D">
              <w:t>№</w:t>
            </w:r>
          </w:p>
          <w:p w:rsidR="0054666C" w:rsidRPr="0027205D" w:rsidRDefault="0054666C" w:rsidP="00F6570B">
            <w:pPr>
              <w:jc w:val="center"/>
            </w:pPr>
            <w:proofErr w:type="spellStart"/>
            <w:proofErr w:type="gramStart"/>
            <w:r w:rsidRPr="0027205D">
              <w:t>п</w:t>
            </w:r>
            <w:proofErr w:type="spellEnd"/>
            <w:proofErr w:type="gramEnd"/>
            <w:r w:rsidRPr="0027205D">
              <w:t>/</w:t>
            </w:r>
            <w:proofErr w:type="spellStart"/>
            <w:r w:rsidRPr="0027205D">
              <w:t>п</w:t>
            </w:r>
            <w:proofErr w:type="spellEnd"/>
          </w:p>
        </w:tc>
        <w:tc>
          <w:tcPr>
            <w:tcW w:w="5420" w:type="dxa"/>
          </w:tcPr>
          <w:p w:rsidR="0054666C" w:rsidRPr="0027205D" w:rsidRDefault="0054666C" w:rsidP="00F6570B">
            <w:pPr>
              <w:jc w:val="center"/>
            </w:pPr>
            <w:r w:rsidRPr="0027205D">
              <w:t>Что изучить, освоить, чем овладеть?</w:t>
            </w:r>
          </w:p>
        </w:tc>
        <w:tc>
          <w:tcPr>
            <w:tcW w:w="2466" w:type="dxa"/>
          </w:tcPr>
          <w:p w:rsidR="0054666C" w:rsidRPr="0027205D" w:rsidRDefault="0054666C" w:rsidP="00F6570B">
            <w:pPr>
              <w:jc w:val="center"/>
            </w:pPr>
            <w:r w:rsidRPr="0027205D">
              <w:t>№ алгоритма действий</w:t>
            </w:r>
          </w:p>
        </w:tc>
      </w:tr>
      <w:tr w:rsidR="0054666C" w:rsidRPr="001E569C" w:rsidTr="00F6570B">
        <w:tc>
          <w:tcPr>
            <w:tcW w:w="1069" w:type="dxa"/>
          </w:tcPr>
          <w:p w:rsidR="0054666C" w:rsidRPr="00E45473" w:rsidRDefault="0054666C" w:rsidP="00F6570B">
            <w:pPr>
              <w:jc w:val="center"/>
              <w:rPr>
                <w:sz w:val="28"/>
                <w:szCs w:val="28"/>
              </w:rPr>
            </w:pPr>
            <w:r w:rsidRPr="00E45473">
              <w:rPr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54666C" w:rsidRPr="00E45473" w:rsidRDefault="0054666C" w:rsidP="00F6570B">
            <w:pPr>
              <w:jc w:val="center"/>
              <w:rPr>
                <w:sz w:val="28"/>
                <w:szCs w:val="28"/>
              </w:rPr>
            </w:pPr>
            <w:r w:rsidRPr="00E45473"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</w:tcPr>
          <w:p w:rsidR="0054666C" w:rsidRPr="00E45473" w:rsidRDefault="0054666C" w:rsidP="00F6570B">
            <w:pPr>
              <w:jc w:val="center"/>
              <w:rPr>
                <w:sz w:val="28"/>
                <w:szCs w:val="28"/>
              </w:rPr>
            </w:pPr>
            <w:r w:rsidRPr="00E45473">
              <w:rPr>
                <w:sz w:val="28"/>
                <w:szCs w:val="28"/>
              </w:rPr>
              <w:t>3</w:t>
            </w:r>
          </w:p>
        </w:tc>
      </w:tr>
      <w:tr w:rsidR="0054666C" w:rsidRPr="001E569C" w:rsidTr="00F6570B">
        <w:tc>
          <w:tcPr>
            <w:tcW w:w="1069" w:type="dxa"/>
          </w:tcPr>
          <w:p w:rsidR="0054666C" w:rsidRPr="001E569C" w:rsidRDefault="0054666C" w:rsidP="00F6570B">
            <w:pPr>
              <w:ind w:left="360"/>
            </w:pPr>
            <w:r w:rsidRPr="001E569C">
              <w:t>1</w:t>
            </w:r>
          </w:p>
        </w:tc>
        <w:tc>
          <w:tcPr>
            <w:tcW w:w="5420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Осмотр детей при данной патологии</w:t>
            </w:r>
          </w:p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контролем преподавателя</w:t>
            </w:r>
          </w:p>
        </w:tc>
      </w:tr>
      <w:tr w:rsidR="0054666C" w:rsidRPr="001E569C" w:rsidTr="00F6570B">
        <w:tc>
          <w:tcPr>
            <w:tcW w:w="1069" w:type="dxa"/>
          </w:tcPr>
          <w:p w:rsidR="0054666C" w:rsidRPr="001E569C" w:rsidRDefault="0054666C" w:rsidP="00F6570B">
            <w:pPr>
              <w:ind w:left="360"/>
            </w:pPr>
            <w:r w:rsidRPr="001E569C">
              <w:t>2.</w:t>
            </w:r>
          </w:p>
        </w:tc>
        <w:tc>
          <w:tcPr>
            <w:tcW w:w="5420" w:type="dxa"/>
          </w:tcPr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Постановка диагноза, его обоснование. Составление схем лечения, диагностики и ухода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 контролем преподавателя</w:t>
            </w:r>
          </w:p>
        </w:tc>
      </w:tr>
      <w:tr w:rsidR="0054666C" w:rsidRPr="001E569C" w:rsidTr="00F6570B">
        <w:tc>
          <w:tcPr>
            <w:tcW w:w="1069" w:type="dxa"/>
          </w:tcPr>
          <w:p w:rsidR="0054666C" w:rsidRPr="001E569C" w:rsidRDefault="0054666C" w:rsidP="00F6570B">
            <w:pPr>
              <w:ind w:left="360"/>
            </w:pPr>
            <w:r w:rsidRPr="001E569C">
              <w:t>3.</w:t>
            </w:r>
          </w:p>
        </w:tc>
        <w:tc>
          <w:tcPr>
            <w:tcW w:w="5420" w:type="dxa"/>
          </w:tcPr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Организация мотивированного ухода: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- подсчет пульса. Дыхания, измерение АД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- подготовка ребенка к переливанию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- наблюдение за ребенком после переливания крови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- уход за кожей и слизистыми оболочками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- кормление детей</w:t>
            </w:r>
          </w:p>
          <w:p w:rsidR="0054666C" w:rsidRPr="00E45473" w:rsidRDefault="0054666C" w:rsidP="00F6570B">
            <w:pPr>
              <w:ind w:left="78"/>
              <w:rPr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Алгоритм №</w:t>
            </w:r>
          </w:p>
        </w:tc>
      </w:tr>
      <w:tr w:rsidR="0054666C" w:rsidRPr="001E569C" w:rsidTr="00F6570B">
        <w:tc>
          <w:tcPr>
            <w:tcW w:w="1069" w:type="dxa"/>
          </w:tcPr>
          <w:p w:rsidR="0054666C" w:rsidRPr="001E569C" w:rsidRDefault="0054666C" w:rsidP="00F6570B">
            <w:pPr>
              <w:ind w:left="360"/>
            </w:pPr>
            <w:r w:rsidRPr="001E569C">
              <w:t>4.</w:t>
            </w:r>
          </w:p>
        </w:tc>
        <w:tc>
          <w:tcPr>
            <w:tcW w:w="5420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Отработка тактики акушерки при кровотечениях у детей</w:t>
            </w:r>
          </w:p>
        </w:tc>
        <w:tc>
          <w:tcPr>
            <w:tcW w:w="2466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Алгоритм №</w:t>
            </w:r>
          </w:p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</w:p>
        </w:tc>
      </w:tr>
    </w:tbl>
    <w:p w:rsidR="0054666C" w:rsidRPr="001E569C" w:rsidRDefault="0054666C" w:rsidP="0054666C"/>
    <w:p w:rsidR="0054666C" w:rsidRPr="001E569C" w:rsidRDefault="0054666C" w:rsidP="0054666C"/>
    <w:p w:rsidR="0054666C" w:rsidRDefault="0054666C" w:rsidP="0054666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lastRenderedPageBreak/>
        <w:t>Вопросы для самоконтроля</w:t>
      </w:r>
    </w:p>
    <w:p w:rsidR="0054666C" w:rsidRPr="001E569C" w:rsidRDefault="0054666C" w:rsidP="0054666C">
      <w:pPr>
        <w:jc w:val="center"/>
        <w:rPr>
          <w:rFonts w:ascii="Arial" w:hAnsi="Arial" w:cs="Arial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7801"/>
      </w:tblGrid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Что такое болезни крови у новорожденных?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Дайте определение анемии.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Назовите методы диагностики при заболеваниях крови.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Принципы составления схем лечения при данных патологиях.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numPr>
                <w:ilvl w:val="0"/>
                <w:numId w:val="2"/>
              </w:numPr>
              <w:rPr>
                <w:i/>
                <w:sz w:val="28"/>
                <w:szCs w:val="28"/>
              </w:rPr>
            </w:pP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План сестринского ухода при анемиях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ind w:left="360"/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План сестринского ухода при кровотечениях у детей</w:t>
            </w:r>
          </w:p>
        </w:tc>
      </w:tr>
      <w:tr w:rsidR="0054666C" w:rsidRPr="001E569C" w:rsidTr="00F6570B">
        <w:tc>
          <w:tcPr>
            <w:tcW w:w="1154" w:type="dxa"/>
          </w:tcPr>
          <w:p w:rsidR="0054666C" w:rsidRPr="00E45473" w:rsidRDefault="0054666C" w:rsidP="00F6570B">
            <w:pPr>
              <w:rPr>
                <w:i/>
              </w:rPr>
            </w:pPr>
            <w:r w:rsidRPr="00E45473">
              <w:rPr>
                <w:i/>
              </w:rPr>
              <w:t xml:space="preserve">      7</w:t>
            </w:r>
          </w:p>
        </w:tc>
        <w:tc>
          <w:tcPr>
            <w:tcW w:w="7801" w:type="dxa"/>
          </w:tcPr>
          <w:p w:rsidR="0054666C" w:rsidRPr="00E45473" w:rsidRDefault="0054666C" w:rsidP="00F6570B">
            <w:pPr>
              <w:rPr>
                <w:i/>
                <w:sz w:val="28"/>
                <w:szCs w:val="28"/>
              </w:rPr>
            </w:pPr>
            <w:r w:rsidRPr="00E45473">
              <w:rPr>
                <w:i/>
                <w:sz w:val="28"/>
                <w:szCs w:val="28"/>
              </w:rPr>
              <w:t>Профилактика болезней крови у новорожденных</w:t>
            </w:r>
          </w:p>
        </w:tc>
      </w:tr>
    </w:tbl>
    <w:p w:rsidR="0054666C" w:rsidRPr="001E569C" w:rsidRDefault="0054666C" w:rsidP="0054666C"/>
    <w:p w:rsidR="0054666C" w:rsidRPr="001E569C" w:rsidRDefault="0054666C" w:rsidP="0054666C"/>
    <w:p w:rsidR="0054666C" w:rsidRDefault="0054666C" w:rsidP="0054666C"/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Pr="0054666C" w:rsidRDefault="0054666C" w:rsidP="0054666C">
      <w:pPr>
        <w:ind w:left="720"/>
        <w:jc w:val="center"/>
        <w:rPr>
          <w:b/>
          <w:color w:val="FF0000"/>
          <w:sz w:val="28"/>
          <w:szCs w:val="28"/>
        </w:rPr>
      </w:pPr>
      <w:r w:rsidRPr="0054666C">
        <w:rPr>
          <w:b/>
          <w:color w:val="FF0000"/>
          <w:sz w:val="28"/>
          <w:szCs w:val="28"/>
        </w:rPr>
        <w:t>Решите задания.</w:t>
      </w:r>
    </w:p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Pr="009564BF" w:rsidRDefault="0054666C" w:rsidP="0054666C">
      <w:pPr>
        <w:ind w:left="720"/>
        <w:jc w:val="center"/>
        <w:rPr>
          <w:b/>
        </w:rPr>
      </w:pPr>
      <w:r w:rsidRPr="009564BF">
        <w:rPr>
          <w:b/>
        </w:rPr>
        <w:t>ЗАДАНИЕ №1</w:t>
      </w:r>
    </w:p>
    <w:p w:rsidR="0054666C" w:rsidRPr="009564BF" w:rsidRDefault="0054666C" w:rsidP="0054666C">
      <w:pPr>
        <w:ind w:left="720"/>
        <w:jc w:val="center"/>
        <w:rPr>
          <w:b/>
        </w:rPr>
      </w:pPr>
    </w:p>
    <w:p w:rsidR="0054666C" w:rsidRDefault="0054666C" w:rsidP="0054666C">
      <w:pPr>
        <w:rPr>
          <w:sz w:val="28"/>
        </w:rPr>
      </w:pPr>
      <w:r>
        <w:rPr>
          <w:sz w:val="28"/>
          <w:szCs w:val="28"/>
        </w:rPr>
        <w:t xml:space="preserve">                    Заполните </w:t>
      </w:r>
      <w:proofErr w:type="spellStart"/>
      <w:r>
        <w:rPr>
          <w:sz w:val="28"/>
          <w:szCs w:val="28"/>
        </w:rPr>
        <w:t>графлогическую</w:t>
      </w:r>
      <w:proofErr w:type="spellEnd"/>
      <w:r>
        <w:rPr>
          <w:sz w:val="28"/>
          <w:szCs w:val="28"/>
        </w:rPr>
        <w:t xml:space="preserve"> структуру</w:t>
      </w:r>
      <w:r w:rsidRPr="002B50C7">
        <w:rPr>
          <w:sz w:val="28"/>
        </w:rPr>
        <w:t xml:space="preserve"> </w:t>
      </w:r>
    </w:p>
    <w:p w:rsidR="0054666C" w:rsidRPr="00682A96" w:rsidRDefault="0054666C" w:rsidP="0054666C">
      <w:pPr>
        <w:rPr>
          <w:sz w:val="28"/>
        </w:rPr>
      </w:pPr>
      <w:r>
        <w:rPr>
          <w:sz w:val="28"/>
        </w:rPr>
        <w:t xml:space="preserve">               «</w:t>
      </w:r>
      <w:proofErr w:type="spellStart"/>
      <w:r>
        <w:rPr>
          <w:sz w:val="28"/>
        </w:rPr>
        <w:t>Класификация</w:t>
      </w:r>
      <w:proofErr w:type="spellEnd"/>
      <w:r>
        <w:rPr>
          <w:sz w:val="28"/>
        </w:rPr>
        <w:t xml:space="preserve"> анемий у </w:t>
      </w:r>
      <w:proofErr w:type="spellStart"/>
      <w:r>
        <w:rPr>
          <w:sz w:val="28"/>
        </w:rPr>
        <w:t>новоржденных</w:t>
      </w:r>
      <w:proofErr w:type="spellEnd"/>
      <w:r>
        <w:rPr>
          <w:sz w:val="28"/>
        </w:rPr>
        <w:t xml:space="preserve"> детей»</w:t>
      </w:r>
    </w:p>
    <w:p w:rsidR="0054666C" w:rsidRPr="002B50C7" w:rsidRDefault="0054666C" w:rsidP="0054666C">
      <w:pPr>
        <w:ind w:left="720"/>
        <w:rPr>
          <w:sz w:val="28"/>
          <w:szCs w:val="28"/>
        </w:rPr>
      </w:pPr>
    </w:p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Default="0054666C" w:rsidP="0054666C">
      <w:pPr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2743200"/>
            <wp:effectExtent l="19050" t="0" r="19050" b="0"/>
            <wp:docPr id="3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54666C" w:rsidRDefault="0054666C" w:rsidP="0054666C">
      <w:pPr>
        <w:ind w:left="720"/>
        <w:rPr>
          <w:b/>
          <w:sz w:val="28"/>
          <w:szCs w:val="28"/>
        </w:rPr>
      </w:pPr>
    </w:p>
    <w:p w:rsidR="0054666C" w:rsidRPr="00F10805" w:rsidRDefault="0054666C" w:rsidP="0054666C">
      <w:pPr>
        <w:ind w:left="720"/>
        <w:rPr>
          <w:sz w:val="28"/>
          <w:szCs w:val="28"/>
        </w:rPr>
      </w:pPr>
    </w:p>
    <w:p w:rsidR="0054666C" w:rsidRDefault="0054666C" w:rsidP="0054666C">
      <w:pPr>
        <w:jc w:val="center"/>
        <w:rPr>
          <w:b/>
          <w:sz w:val="28"/>
          <w:szCs w:val="28"/>
        </w:rPr>
      </w:pPr>
      <w:r w:rsidRPr="009564BF">
        <w:rPr>
          <w:b/>
        </w:rPr>
        <w:t xml:space="preserve">ЗАДАЧА </w:t>
      </w:r>
      <w:r w:rsidRPr="009564BF">
        <w:rPr>
          <w:b/>
          <w:sz w:val="28"/>
          <w:szCs w:val="28"/>
        </w:rPr>
        <w:t>№1</w:t>
      </w:r>
    </w:p>
    <w:p w:rsidR="0054666C" w:rsidRDefault="0054666C" w:rsidP="0054666C">
      <w:pPr>
        <w:rPr>
          <w:color w:val="000000"/>
          <w:sz w:val="29"/>
          <w:szCs w:val="29"/>
        </w:rPr>
      </w:pPr>
      <w:r w:rsidRPr="009B30CE">
        <w:rPr>
          <w:sz w:val="28"/>
          <w:szCs w:val="28"/>
        </w:rPr>
        <w:t>Вы</w:t>
      </w:r>
      <w:r>
        <w:rPr>
          <w:sz w:val="28"/>
          <w:szCs w:val="28"/>
        </w:rPr>
        <w:t>- акушерка детского отделения роддома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од вашим наблюдением находится ребёнок   3 часов жизни. </w:t>
      </w:r>
      <w:r>
        <w:rPr>
          <w:color w:val="000000"/>
          <w:sz w:val="29"/>
          <w:szCs w:val="29"/>
        </w:rPr>
        <w:t xml:space="preserve">Мальчик, родился в 37 недель </w:t>
      </w:r>
      <w:proofErr w:type="spellStart"/>
      <w:r>
        <w:rPr>
          <w:color w:val="000000"/>
          <w:sz w:val="29"/>
          <w:szCs w:val="29"/>
        </w:rPr>
        <w:t>гестации</w:t>
      </w:r>
      <w:proofErr w:type="spellEnd"/>
      <w:r>
        <w:rPr>
          <w:color w:val="000000"/>
          <w:sz w:val="29"/>
          <w:szCs w:val="29"/>
        </w:rPr>
        <w:t xml:space="preserve"> путем экстренной операции кесарева сечения в связи с преждевременной отслойкой нормально расположенной плаценты, что привело к кровотечению у матери. Масса тела ребенка при рождении 2800 г, длина </w:t>
      </w:r>
      <w:r>
        <w:rPr>
          <w:color w:val="000000"/>
          <w:sz w:val="29"/>
          <w:szCs w:val="29"/>
        </w:rPr>
        <w:lastRenderedPageBreak/>
        <w:t xml:space="preserve">тела 49 см, оценка по шкале </w:t>
      </w:r>
      <w:proofErr w:type="spellStart"/>
      <w:r>
        <w:rPr>
          <w:color w:val="000000"/>
          <w:sz w:val="29"/>
          <w:szCs w:val="29"/>
        </w:rPr>
        <w:t>Апгар</w:t>
      </w:r>
      <w:proofErr w:type="spellEnd"/>
      <w:r>
        <w:rPr>
          <w:color w:val="000000"/>
          <w:sz w:val="29"/>
          <w:szCs w:val="29"/>
        </w:rPr>
        <w:t xml:space="preserve"> 7\8 баллов. При осмотре: состояние тяжелое обращает на себя внимание мышечная гипотония, гиподинамия, бледность кожи и слизистых оболочек, которая не проходит </w:t>
      </w:r>
      <w:proofErr w:type="spellStart"/>
      <w:proofErr w:type="gramStart"/>
      <w:r>
        <w:rPr>
          <w:color w:val="000000"/>
          <w:sz w:val="29"/>
          <w:szCs w:val="29"/>
        </w:rPr>
        <w:t>посл</w:t>
      </w:r>
      <w:proofErr w:type="spellEnd"/>
      <w:proofErr w:type="gramEnd"/>
      <w:r>
        <w:rPr>
          <w:color w:val="000000"/>
          <w:sz w:val="29"/>
          <w:szCs w:val="29"/>
        </w:rPr>
        <w:t xml:space="preserve"> дачи увлажненного кислорода, симптом бледного пятна 4 секунды, тахикардия до 180 ударов в минуту, АД 50/35 мм </w:t>
      </w:r>
      <w:proofErr w:type="spellStart"/>
      <w:r>
        <w:rPr>
          <w:color w:val="000000"/>
          <w:sz w:val="29"/>
          <w:szCs w:val="29"/>
        </w:rPr>
        <w:t>рт.ст</w:t>
      </w:r>
      <w:proofErr w:type="spellEnd"/>
      <w:r>
        <w:rPr>
          <w:color w:val="000000"/>
          <w:sz w:val="29"/>
          <w:szCs w:val="29"/>
        </w:rPr>
        <w:t xml:space="preserve">., приглушенность сердечных тонов при аускультации и нежный систолический шум, стонущее дыхание, апноэ. Печень и селезенка не </w:t>
      </w:r>
      <w:proofErr w:type="gramStart"/>
      <w:r>
        <w:rPr>
          <w:color w:val="000000"/>
          <w:sz w:val="29"/>
          <w:szCs w:val="29"/>
        </w:rPr>
        <w:t>увеличены</w:t>
      </w:r>
      <w:proofErr w:type="gramEnd"/>
      <w:r>
        <w:rPr>
          <w:color w:val="000000"/>
          <w:sz w:val="29"/>
          <w:szCs w:val="29"/>
        </w:rPr>
        <w:t>. В срочном  порядке ребёнку сделан  общий анализ крови:</w:t>
      </w:r>
      <w:r w:rsidRPr="00D05E70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Hb-120г/л</w:t>
      </w:r>
      <w:proofErr w:type="gramStart"/>
      <w:r>
        <w:rPr>
          <w:color w:val="000000"/>
          <w:sz w:val="29"/>
          <w:szCs w:val="29"/>
        </w:rPr>
        <w:t>,э</w:t>
      </w:r>
      <w:proofErr w:type="gramEnd"/>
      <w:r>
        <w:rPr>
          <w:color w:val="000000"/>
          <w:sz w:val="29"/>
          <w:szCs w:val="29"/>
        </w:rPr>
        <w:t>р-3,8х10</w:t>
      </w:r>
      <w:r>
        <w:rPr>
          <w:rStyle w:val="ft18"/>
          <w:color w:val="000000"/>
          <w:sz w:val="18"/>
          <w:szCs w:val="18"/>
        </w:rPr>
        <w:t>12</w:t>
      </w:r>
      <w:r>
        <w:rPr>
          <w:color w:val="000000"/>
          <w:sz w:val="29"/>
          <w:szCs w:val="29"/>
        </w:rPr>
        <w:t xml:space="preserve">/л, ЦП 0,7;; </w:t>
      </w:r>
      <w:proofErr w:type="spellStart"/>
      <w:r>
        <w:rPr>
          <w:color w:val="000000"/>
          <w:sz w:val="29"/>
          <w:szCs w:val="29"/>
        </w:rPr>
        <w:t>Ret</w:t>
      </w:r>
      <w:proofErr w:type="spellEnd"/>
      <w:r>
        <w:rPr>
          <w:color w:val="000000"/>
          <w:sz w:val="29"/>
          <w:szCs w:val="29"/>
        </w:rPr>
        <w:t>. 30%</w:t>
      </w:r>
      <w:r>
        <w:rPr>
          <w:rStyle w:val="ft31"/>
          <w:color w:val="000000"/>
          <w:sz w:val="18"/>
          <w:szCs w:val="18"/>
        </w:rPr>
        <w:t>0</w:t>
      </w:r>
      <w:r>
        <w:rPr>
          <w:color w:val="000000"/>
          <w:sz w:val="29"/>
          <w:szCs w:val="29"/>
        </w:rPr>
        <w:t>,tr-350*10</w:t>
      </w:r>
      <w:r>
        <w:rPr>
          <w:rStyle w:val="ft18"/>
          <w:color w:val="000000"/>
          <w:sz w:val="18"/>
          <w:szCs w:val="18"/>
        </w:rPr>
        <w:t>9</w:t>
      </w:r>
      <w:r>
        <w:rPr>
          <w:color w:val="000000"/>
          <w:sz w:val="29"/>
          <w:szCs w:val="29"/>
        </w:rPr>
        <w:t>/л,L-12,4*10</w:t>
      </w:r>
      <w:r>
        <w:rPr>
          <w:rStyle w:val="ft18"/>
          <w:color w:val="000000"/>
          <w:sz w:val="18"/>
          <w:szCs w:val="18"/>
        </w:rPr>
        <w:t>9</w:t>
      </w:r>
      <w:r>
        <w:rPr>
          <w:color w:val="000000"/>
          <w:sz w:val="29"/>
          <w:szCs w:val="29"/>
        </w:rPr>
        <w:t>/л,п-5%,с-56%,л-32%,м-6%, СОЭ-3мм/ч,</w:t>
      </w:r>
    </w:p>
    <w:p w:rsidR="0054666C" w:rsidRPr="00F10805" w:rsidRDefault="0054666C" w:rsidP="0054666C"/>
    <w:p w:rsidR="0054666C" w:rsidRDefault="0054666C" w:rsidP="0054666C">
      <w:pPr>
        <w:rPr>
          <w:sz w:val="28"/>
          <w:szCs w:val="28"/>
        </w:rPr>
      </w:pPr>
      <w:r w:rsidRPr="009B30CE">
        <w:rPr>
          <w:sz w:val="28"/>
          <w:szCs w:val="28"/>
        </w:rPr>
        <w:t>Поставьте диагн</w:t>
      </w:r>
      <w:r>
        <w:rPr>
          <w:sz w:val="28"/>
          <w:szCs w:val="28"/>
        </w:rPr>
        <w:t>оз.</w:t>
      </w:r>
    </w:p>
    <w:p w:rsidR="0054666C" w:rsidRDefault="0054666C" w:rsidP="0054666C">
      <w:pPr>
        <w:rPr>
          <w:sz w:val="28"/>
          <w:szCs w:val="28"/>
        </w:rPr>
      </w:pPr>
      <w:r>
        <w:rPr>
          <w:sz w:val="28"/>
          <w:szCs w:val="28"/>
        </w:rPr>
        <w:t>Обоснуйте его</w:t>
      </w:r>
      <w:proofErr w:type="gramStart"/>
      <w:r>
        <w:rPr>
          <w:sz w:val="28"/>
          <w:szCs w:val="28"/>
        </w:rPr>
        <w:t>..</w:t>
      </w:r>
      <w:proofErr w:type="gramEnd"/>
    </w:p>
    <w:p w:rsidR="0054666C" w:rsidRPr="009B30CE" w:rsidRDefault="0054666C" w:rsidP="0054666C">
      <w:pPr>
        <w:rPr>
          <w:sz w:val="28"/>
          <w:szCs w:val="28"/>
        </w:rPr>
      </w:pPr>
      <w:r>
        <w:rPr>
          <w:sz w:val="28"/>
          <w:szCs w:val="28"/>
        </w:rPr>
        <w:t>Ваши действия в отношении этого ребенка?</w:t>
      </w:r>
    </w:p>
    <w:p w:rsidR="0054666C" w:rsidRDefault="0054666C" w:rsidP="0054666C">
      <w:pPr>
        <w:jc w:val="center"/>
        <w:rPr>
          <w:b/>
          <w:sz w:val="28"/>
          <w:szCs w:val="28"/>
        </w:rPr>
      </w:pPr>
      <w:r w:rsidRPr="009564BF">
        <w:rPr>
          <w:b/>
        </w:rPr>
        <w:t xml:space="preserve">ЗАДАЧА </w:t>
      </w:r>
      <w:r w:rsidRPr="009564B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</w:p>
    <w:p w:rsidR="0054666C" w:rsidRDefault="0054666C" w:rsidP="0054666C"/>
    <w:p w:rsidR="0054666C" w:rsidRPr="00985DE4" w:rsidRDefault="0054666C" w:rsidP="0054666C">
      <w:pPr>
        <w:pStyle w:val="Style2"/>
        <w:widowControl/>
        <w:spacing w:before="77"/>
        <w:rPr>
          <w:rStyle w:val="FontStyle11"/>
          <w:rFonts w:ascii="Times New Roman" w:hAnsi="Times New Roman"/>
          <w:i w:val="0"/>
          <w:sz w:val="28"/>
          <w:szCs w:val="28"/>
        </w:rPr>
      </w:pPr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 xml:space="preserve">Вы - акушерка </w:t>
      </w:r>
      <w:proofErr w:type="spellStart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>ФАПа</w:t>
      </w:r>
      <w:proofErr w:type="spellEnd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 xml:space="preserve">. На прием для профилактического осмотра явился ребёнок 28 дней жизни. Ребенок от первых преждевременных родов в 36 недель беременности, с весом 2300 г. Находится на грудном вскармливании. При осмотре кожные покровы чистые, несколько бледные. Большой родничок 2 см на 2 см. В области верхней трети левого плеча покраснение. По внутренним органам без патологии. Удерживает голову недлительное время, фиксирует взор, лежа на </w:t>
      </w:r>
      <w:proofErr w:type="gramStart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>животе</w:t>
      </w:r>
      <w:proofErr w:type="gramEnd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 xml:space="preserve"> поднимает голову. Два дня назад </w:t>
      </w:r>
      <w:proofErr w:type="spellStart"/>
      <w:proofErr w:type="gramStart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>р</w:t>
      </w:r>
      <w:proofErr w:type="spellEnd"/>
      <w:proofErr w:type="gramEnd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 xml:space="preserve"> - </w:t>
      </w:r>
      <w:proofErr w:type="spellStart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>ку</w:t>
      </w:r>
      <w:proofErr w:type="spellEnd"/>
      <w:r w:rsidRPr="00985DE4">
        <w:rPr>
          <w:rStyle w:val="FontStyle12"/>
          <w:rFonts w:ascii="Times New Roman" w:hAnsi="Times New Roman"/>
          <w:b w:val="0"/>
          <w:sz w:val="28"/>
          <w:szCs w:val="28"/>
        </w:rPr>
        <w:t xml:space="preserve"> сделан общий анализ крови: </w:t>
      </w:r>
      <w:r w:rsidRPr="00985DE4">
        <w:rPr>
          <w:rStyle w:val="FontStyle11"/>
          <w:rFonts w:ascii="Times New Roman" w:hAnsi="Times New Roman"/>
          <w:i w:val="0"/>
          <w:sz w:val="28"/>
          <w:szCs w:val="28"/>
        </w:rPr>
        <w:t xml:space="preserve">НВ~ 95 г/л, Эритроциты-. 3,8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/л</m:t>
        </m:r>
      </m:oMath>
      <w:proofErr w:type="gramStart"/>
      <w:r w:rsidRPr="00985DE4">
        <w:rPr>
          <w:rStyle w:val="FontStyle11"/>
          <w:rFonts w:ascii="Times New Roman" w:hAnsi="Times New Roman"/>
          <w:i w:val="0"/>
          <w:sz w:val="28"/>
          <w:szCs w:val="28"/>
        </w:rPr>
        <w:t xml:space="preserve"> .</w:t>
      </w:r>
      <w:proofErr w:type="gramEnd"/>
      <w:r w:rsidRPr="00985DE4">
        <w:rPr>
          <w:rStyle w:val="FontStyle11"/>
          <w:rFonts w:ascii="Times New Roman" w:hAnsi="Times New Roman"/>
          <w:i w:val="0"/>
          <w:sz w:val="28"/>
          <w:szCs w:val="28"/>
        </w:rPr>
        <w:t xml:space="preserve"> Лейкоциты.~ 8,5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10</m:t>
            </m:r>
          </m:e>
          <m:sup>
            <m:r>
              <w:rPr>
                <w:rFonts w:ascii="Cambria Math" w:hAnsi="Cambria Math"/>
              </w:rPr>
              <m:t>9/л</m:t>
            </m:r>
          </m:sup>
        </m:sSup>
      </m:oMath>
      <w:r w:rsidRPr="00985DE4">
        <w:rPr>
          <w:rStyle w:val="FontStyle11"/>
          <w:rFonts w:ascii="Times New Roman" w:hAnsi="Times New Roman"/>
          <w:i w:val="0"/>
          <w:sz w:val="28"/>
          <w:szCs w:val="28"/>
        </w:rPr>
        <w:t>, СОЭ- 8 мм/ч.</w:t>
      </w:r>
    </w:p>
    <w:p w:rsidR="0054666C" w:rsidRPr="00985DE4" w:rsidRDefault="0054666C" w:rsidP="0054666C">
      <w:pPr>
        <w:spacing w:line="240" w:lineRule="atLeast"/>
        <w:rPr>
          <w:sz w:val="28"/>
          <w:szCs w:val="28"/>
        </w:rPr>
      </w:pPr>
      <w:r w:rsidRPr="00985DE4">
        <w:rPr>
          <w:sz w:val="28"/>
          <w:szCs w:val="28"/>
        </w:rPr>
        <w:t>Поставьте диагноз.</w:t>
      </w:r>
    </w:p>
    <w:p w:rsidR="0054666C" w:rsidRPr="00985DE4" w:rsidRDefault="0054666C" w:rsidP="0054666C">
      <w:pPr>
        <w:spacing w:line="240" w:lineRule="atLeast"/>
        <w:rPr>
          <w:sz w:val="28"/>
          <w:szCs w:val="28"/>
        </w:rPr>
      </w:pPr>
      <w:r w:rsidRPr="00985DE4">
        <w:rPr>
          <w:sz w:val="28"/>
          <w:szCs w:val="28"/>
        </w:rPr>
        <w:t>Обоснуйте его</w:t>
      </w:r>
    </w:p>
    <w:p w:rsidR="0054666C" w:rsidRPr="00985DE4" w:rsidRDefault="0054666C" w:rsidP="0054666C">
      <w:pPr>
        <w:spacing w:line="240" w:lineRule="atLeast"/>
        <w:rPr>
          <w:sz w:val="28"/>
          <w:szCs w:val="28"/>
        </w:rPr>
      </w:pPr>
      <w:r w:rsidRPr="00985DE4">
        <w:rPr>
          <w:sz w:val="28"/>
          <w:szCs w:val="28"/>
        </w:rPr>
        <w:t>Назовите принципы обследования и лечения.</w:t>
      </w:r>
    </w:p>
    <w:p w:rsidR="0054666C" w:rsidRDefault="0054666C" w:rsidP="0054666C">
      <w:pPr>
        <w:rPr>
          <w:sz w:val="28"/>
          <w:szCs w:val="28"/>
        </w:rPr>
      </w:pPr>
      <w:r w:rsidRPr="00985DE4">
        <w:rPr>
          <w:sz w:val="28"/>
          <w:szCs w:val="28"/>
        </w:rPr>
        <w:t>Организуйте уход этому новорождённому.</w:t>
      </w:r>
    </w:p>
    <w:p w:rsidR="0054666C" w:rsidRDefault="0054666C" w:rsidP="0054666C">
      <w:pPr>
        <w:rPr>
          <w:sz w:val="28"/>
          <w:szCs w:val="28"/>
        </w:rPr>
      </w:pPr>
    </w:p>
    <w:p w:rsidR="0054666C" w:rsidRDefault="00DE3172" w:rsidP="0054666C">
      <w:pPr>
        <w:rPr>
          <w:sz w:val="28"/>
          <w:szCs w:val="28"/>
        </w:rPr>
      </w:pPr>
      <w:r>
        <w:rPr>
          <w:sz w:val="28"/>
          <w:szCs w:val="28"/>
        </w:rPr>
        <w:t>ИЗУЧИТЕ АЛГОРИТМЫ ПРАКТИЧЕСКИХ НАВЫКОВ.</w:t>
      </w:r>
    </w:p>
    <w:p w:rsidR="00DE3172" w:rsidRPr="005526E1" w:rsidRDefault="00DE3172" w:rsidP="00DE3172">
      <w:pPr>
        <w:pStyle w:val="3"/>
        <w:spacing w:before="0" w:after="0" w:line="240" w:lineRule="atLeast"/>
        <w:contextualSpacing/>
        <w:jc w:val="center"/>
        <w:rPr>
          <w:rFonts w:ascii="Times New Roman" w:hAnsi="Times New Roman"/>
          <w:bCs w:val="0"/>
          <w:sz w:val="28"/>
          <w:szCs w:val="20"/>
          <w:lang w:val="ru-RU"/>
        </w:rPr>
      </w:pPr>
      <w:r w:rsidRPr="005526E1">
        <w:rPr>
          <w:rFonts w:ascii="Times New Roman" w:hAnsi="Times New Roman"/>
          <w:bCs w:val="0"/>
          <w:sz w:val="28"/>
          <w:szCs w:val="20"/>
          <w:lang w:val="ru-RU"/>
        </w:rPr>
        <w:t>Помощь  во время проведения  гемотрансфузии.</w:t>
      </w:r>
    </w:p>
    <w:p w:rsidR="00DE3172" w:rsidRPr="005526E1" w:rsidRDefault="00DE3172" w:rsidP="00DE3172">
      <w:pPr>
        <w:pStyle w:val="4"/>
        <w:spacing w:before="0" w:after="0" w:line="240" w:lineRule="atLeast"/>
        <w:contextualSpacing/>
        <w:jc w:val="center"/>
        <w:rPr>
          <w:bCs w:val="0"/>
          <w:szCs w:val="20"/>
          <w:lang w:val="ru-RU"/>
        </w:rPr>
      </w:pPr>
      <w:r w:rsidRPr="005526E1">
        <w:rPr>
          <w:bCs w:val="0"/>
          <w:szCs w:val="20"/>
          <w:lang w:val="ru-RU"/>
        </w:rPr>
        <w:t>Уход за ребенком после гемотрансфузии</w:t>
      </w:r>
    </w:p>
    <w:p w:rsidR="00DE3172" w:rsidRDefault="00DE3172" w:rsidP="00DE3172">
      <w:pPr>
        <w:spacing w:line="240" w:lineRule="atLeast"/>
        <w:contextualSpacing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3420"/>
        <w:gridCol w:w="2340"/>
      </w:tblGrid>
      <w:tr w:rsidR="00DE3172" w:rsidRPr="00076E99" w:rsidTr="007A2598">
        <w:tc>
          <w:tcPr>
            <w:tcW w:w="3888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Подготовительный этап</w:t>
            </w:r>
          </w:p>
        </w:tc>
        <w:tc>
          <w:tcPr>
            <w:tcW w:w="342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Основной этап</w:t>
            </w:r>
          </w:p>
        </w:tc>
        <w:tc>
          <w:tcPr>
            <w:tcW w:w="234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Заключительный</w:t>
            </w:r>
          </w:p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 xml:space="preserve"> Этап</w:t>
            </w:r>
          </w:p>
        </w:tc>
      </w:tr>
      <w:tr w:rsidR="00DE3172" w:rsidRPr="00076E99" w:rsidTr="007A2598">
        <w:tc>
          <w:tcPr>
            <w:tcW w:w="3888" w:type="dxa"/>
          </w:tcPr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076E99">
              <w:rPr>
                <w:b/>
                <w:sz w:val="22"/>
                <w:szCs w:val="22"/>
              </w:rPr>
              <w:t>Место проведения: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Детские стацио</w:t>
            </w:r>
            <w:r w:rsidRPr="00076E99">
              <w:rPr>
                <w:sz w:val="22"/>
                <w:szCs w:val="22"/>
              </w:rPr>
              <w:softHyphen/>
              <w:t>нары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гематологические отделения.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076E99">
              <w:rPr>
                <w:b/>
                <w:sz w:val="22"/>
                <w:szCs w:val="22"/>
              </w:rPr>
              <w:t>Подготовить оснащение: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Стерильный столик, с ватными шариками</w:t>
            </w:r>
            <w:r w:rsidRPr="00076E99">
              <w:rPr>
                <w:vanish/>
                <w:sz w:val="22"/>
                <w:szCs w:val="22"/>
              </w:rPr>
              <w:t>|пулькой|</w:t>
            </w:r>
            <w:r w:rsidRPr="00076E99">
              <w:rPr>
                <w:sz w:val="22"/>
                <w:szCs w:val="22"/>
              </w:rPr>
              <w:t>, пинцетами; спирт 96 %, одноразовые</w:t>
            </w:r>
            <w:r w:rsidRPr="00076E99">
              <w:rPr>
                <w:vanish/>
                <w:sz w:val="22"/>
                <w:szCs w:val="22"/>
              </w:rPr>
              <w:t>|однократные|</w:t>
            </w:r>
            <w:r w:rsidRPr="00076E99">
              <w:rPr>
                <w:sz w:val="22"/>
                <w:szCs w:val="22"/>
              </w:rPr>
              <w:t xml:space="preserve"> шприцы емкостью 10 мл, од</w:t>
            </w:r>
            <w:r w:rsidRPr="00076E99">
              <w:rPr>
                <w:sz w:val="22"/>
                <w:szCs w:val="22"/>
              </w:rPr>
              <w:softHyphen/>
              <w:t>норазовая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система для капельного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введения</w:t>
            </w:r>
            <w:r w:rsidRPr="00076E99">
              <w:rPr>
                <w:vanish/>
                <w:sz w:val="22"/>
                <w:szCs w:val="22"/>
              </w:rPr>
              <w:t>|ввода|</w:t>
            </w:r>
            <w:r w:rsidRPr="00076E99">
              <w:rPr>
                <w:sz w:val="22"/>
                <w:szCs w:val="22"/>
              </w:rPr>
              <w:t xml:space="preserve">, стерильный лоток. Флакон крови или флаконы </w:t>
            </w:r>
            <w:proofErr w:type="spellStart"/>
            <w:r w:rsidRPr="00076E99">
              <w:rPr>
                <w:sz w:val="22"/>
                <w:szCs w:val="22"/>
              </w:rPr>
              <w:t>крово</w:t>
            </w:r>
            <w:r w:rsidRPr="00076E99">
              <w:rPr>
                <w:sz w:val="22"/>
                <w:szCs w:val="22"/>
              </w:rPr>
              <w:softHyphen/>
              <w:t>заменителей</w:t>
            </w:r>
            <w:proofErr w:type="spellEnd"/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. Лоток для  использованного материала. Набор для определения </w:t>
            </w:r>
            <w:r w:rsidRPr="00076E99">
              <w:rPr>
                <w:sz w:val="22"/>
                <w:szCs w:val="22"/>
              </w:rPr>
              <w:lastRenderedPageBreak/>
              <w:t>группы кро</w:t>
            </w:r>
            <w:r w:rsidRPr="00076E99">
              <w:rPr>
                <w:sz w:val="22"/>
                <w:szCs w:val="22"/>
              </w:rPr>
              <w:softHyphen/>
              <w:t>ви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проведения проб на совместимость.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1. Определить группу кро</w:t>
            </w:r>
            <w:r w:rsidRPr="00076E99">
              <w:rPr>
                <w:sz w:val="22"/>
                <w:szCs w:val="22"/>
              </w:rPr>
              <w:softHyphen/>
              <w:t>ви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резус-фактор и записать данные в историю болезни.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300" w:hanging="30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2. Проверить целость упаковки, ее герметичность, срок</w:t>
            </w:r>
            <w:r w:rsidRPr="00076E99">
              <w:rPr>
                <w:vanish/>
                <w:sz w:val="22"/>
                <w:szCs w:val="22"/>
              </w:rPr>
              <w:t>|термин|</w:t>
            </w:r>
            <w:r w:rsidRPr="00076E99">
              <w:rPr>
                <w:sz w:val="22"/>
                <w:szCs w:val="22"/>
              </w:rPr>
              <w:t xml:space="preserve"> хранения</w:t>
            </w:r>
            <w:r w:rsidRPr="00076E99">
              <w:rPr>
                <w:vanish/>
                <w:sz w:val="22"/>
                <w:szCs w:val="22"/>
              </w:rPr>
              <w:t>|сбережения|</w:t>
            </w:r>
            <w:r w:rsidRPr="00076E99">
              <w:rPr>
                <w:sz w:val="22"/>
                <w:szCs w:val="22"/>
              </w:rPr>
              <w:t>, нарушения режима хранения</w:t>
            </w:r>
            <w:r w:rsidRPr="00076E99">
              <w:rPr>
                <w:vanish/>
                <w:sz w:val="22"/>
                <w:szCs w:val="22"/>
              </w:rPr>
              <w:t>|сбережения|</w:t>
            </w:r>
            <w:r w:rsidRPr="00076E99">
              <w:rPr>
                <w:sz w:val="22"/>
                <w:szCs w:val="22"/>
              </w:rPr>
              <w:t>, пас</w:t>
            </w:r>
            <w:r w:rsidRPr="00076E99">
              <w:rPr>
                <w:sz w:val="22"/>
                <w:szCs w:val="22"/>
              </w:rPr>
              <w:softHyphen/>
              <w:t>портные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данные крови. Проверить наличие 3 слоев </w:t>
            </w:r>
            <w:proofErr w:type="gramStart"/>
            <w:r w:rsidRPr="00076E99">
              <w:rPr>
                <w:sz w:val="22"/>
                <w:szCs w:val="22"/>
              </w:rPr>
              <w:t>в</w:t>
            </w:r>
            <w:proofErr w:type="gramEnd"/>
            <w:r w:rsidRPr="00076E99">
              <w:rPr>
                <w:sz w:val="22"/>
                <w:szCs w:val="22"/>
              </w:rPr>
              <w:t xml:space="preserve"> флаконе: красный</w:t>
            </w:r>
            <w:r w:rsidRPr="00076E99">
              <w:rPr>
                <w:vanish/>
                <w:sz w:val="22"/>
                <w:szCs w:val="22"/>
              </w:rPr>
              <w:t>|червонный|</w:t>
            </w:r>
            <w:r w:rsidRPr="00076E99">
              <w:rPr>
                <w:sz w:val="22"/>
                <w:szCs w:val="22"/>
              </w:rPr>
              <w:t xml:space="preserve"> — эри</w:t>
            </w:r>
            <w:r w:rsidRPr="00076E99">
              <w:rPr>
                <w:sz w:val="22"/>
                <w:szCs w:val="22"/>
              </w:rPr>
              <w:softHyphen/>
              <w:t>троцитов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тонкий серый слой лейкоцитов и сверху — прозрачная желтоватая плазма.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300" w:hanging="30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3. Непосредственно перед трансфузией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снова проверить группу крови с помощью</w:t>
            </w:r>
            <w:r w:rsidRPr="00076E99">
              <w:rPr>
                <w:vanish/>
                <w:sz w:val="22"/>
                <w:szCs w:val="22"/>
              </w:rPr>
              <w:t>|посредством|</w:t>
            </w:r>
            <w:r w:rsidRPr="00076E99">
              <w:rPr>
                <w:sz w:val="22"/>
                <w:szCs w:val="22"/>
              </w:rPr>
              <w:t xml:space="preserve"> стандартных сывороток.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64217">
              <w:t>4. Определить индивидуальную совместимость: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64217">
              <w:t xml:space="preserve">        Из</w:t>
            </w:r>
            <w:r w:rsidRPr="00064217">
              <w:rPr>
                <w:vanish/>
              </w:rPr>
              <w:t>|с|</w:t>
            </w:r>
            <w:r w:rsidRPr="00064217">
              <w:t xml:space="preserve"> вены набрать в пробирку 3—5 мл крови, потом</w:t>
            </w:r>
            <w:r w:rsidRPr="00064217">
              <w:rPr>
                <w:vanish/>
              </w:rPr>
              <w:t>|затем|</w:t>
            </w:r>
            <w:r w:rsidRPr="00064217">
              <w:t xml:space="preserve"> кровь центрифугировать</w:t>
            </w:r>
            <w:r w:rsidRPr="00064217">
              <w:rPr>
                <w:vanish/>
              </w:rPr>
              <w:t>|</w:t>
            </w:r>
            <w:r w:rsidRPr="00064217">
              <w:t xml:space="preserve"> и дать отстояться. Одну большую</w:t>
            </w:r>
            <w:r w:rsidRPr="00064217">
              <w:rPr>
                <w:vanish/>
              </w:rPr>
              <w:t>|великую|</w:t>
            </w:r>
            <w:r w:rsidRPr="00064217">
              <w:t xml:space="preserve"> каплю сыворотки нанести на та</w:t>
            </w:r>
            <w:r w:rsidRPr="00064217">
              <w:softHyphen/>
              <w:t>релку</w:t>
            </w:r>
            <w:r w:rsidRPr="00064217">
              <w:rPr>
                <w:vanish/>
              </w:rPr>
              <w:t>|</w:t>
            </w:r>
            <w:r w:rsidRPr="00064217">
              <w:t>. Рядом нанести каплю кро</w:t>
            </w:r>
            <w:r w:rsidRPr="00064217">
              <w:softHyphen/>
              <w:t xml:space="preserve">ви донора в соотношении 10:1, смешать стеклянной </w:t>
            </w:r>
            <w:r w:rsidRPr="00064217">
              <w:rPr>
                <w:sz w:val="22"/>
                <w:szCs w:val="22"/>
              </w:rPr>
              <w:t>палочкой и ожидать</w:t>
            </w:r>
            <w:r w:rsidRPr="00064217">
              <w:rPr>
                <w:vanish/>
                <w:sz w:val="22"/>
                <w:szCs w:val="22"/>
              </w:rPr>
              <w:t>|ждущий|</w:t>
            </w:r>
            <w:r w:rsidRPr="00064217">
              <w:rPr>
                <w:sz w:val="22"/>
                <w:szCs w:val="22"/>
              </w:rPr>
              <w:t xml:space="preserve"> 5 мин</w:t>
            </w:r>
            <w:r w:rsidRPr="00064217">
              <w:rPr>
                <w:vanish/>
                <w:sz w:val="22"/>
                <w:szCs w:val="22"/>
              </w:rPr>
              <w:t>|</w:t>
            </w:r>
            <w:r w:rsidRPr="00064217">
              <w:rPr>
                <w:sz w:val="22"/>
                <w:szCs w:val="22"/>
              </w:rPr>
              <w:t>, прибавить каплю изотонического</w:t>
            </w:r>
            <w:r w:rsidRPr="00064217">
              <w:rPr>
                <w:vanish/>
                <w:sz w:val="22"/>
                <w:szCs w:val="22"/>
              </w:rPr>
              <w:t>|</w:t>
            </w:r>
            <w:r w:rsidRPr="00064217">
              <w:rPr>
                <w:sz w:val="22"/>
                <w:szCs w:val="22"/>
              </w:rPr>
              <w:t xml:space="preserve"> раствора. Отсутствие агглю</w:t>
            </w:r>
            <w:r w:rsidRPr="00064217">
              <w:rPr>
                <w:sz w:val="22"/>
                <w:szCs w:val="22"/>
              </w:rPr>
              <w:softHyphen/>
              <w:t>тинации</w:t>
            </w:r>
            <w:r w:rsidRPr="00064217">
              <w:rPr>
                <w:vanish/>
                <w:sz w:val="22"/>
                <w:szCs w:val="22"/>
              </w:rPr>
              <w:t>|</w:t>
            </w:r>
            <w:r w:rsidRPr="00064217">
              <w:rPr>
                <w:sz w:val="22"/>
                <w:szCs w:val="22"/>
              </w:rPr>
              <w:t xml:space="preserve"> указывает на групповую совместимость</w:t>
            </w:r>
            <w:r w:rsidRPr="00064217">
              <w:rPr>
                <w:vanish/>
                <w:sz w:val="22"/>
                <w:szCs w:val="22"/>
              </w:rPr>
              <w:t>|</w:t>
            </w:r>
            <w:r w:rsidRPr="00064217">
              <w:rPr>
                <w:sz w:val="22"/>
                <w:szCs w:val="22"/>
              </w:rPr>
              <w:t xml:space="preserve"> крови донора и реципиента.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64217">
              <w:rPr>
                <w:sz w:val="22"/>
                <w:szCs w:val="22"/>
              </w:rPr>
              <w:t>5. Подготовить одноразовую</w:t>
            </w:r>
            <w:r w:rsidRPr="00064217">
              <w:rPr>
                <w:vanish/>
                <w:sz w:val="22"/>
                <w:szCs w:val="22"/>
              </w:rPr>
              <w:t>|однократную|</w:t>
            </w:r>
            <w:r w:rsidRPr="00064217">
              <w:rPr>
                <w:sz w:val="22"/>
                <w:szCs w:val="22"/>
              </w:rPr>
              <w:t xml:space="preserve"> систему для трансфузии</w:t>
            </w:r>
            <w:r w:rsidRPr="00064217">
              <w:rPr>
                <w:vanish/>
                <w:sz w:val="22"/>
                <w:szCs w:val="22"/>
              </w:rPr>
              <w:t>|</w:t>
            </w:r>
            <w:r w:rsidRPr="00064217">
              <w:rPr>
                <w:sz w:val="22"/>
                <w:szCs w:val="22"/>
              </w:rPr>
              <w:t xml:space="preserve"> крови.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proofErr w:type="gramStart"/>
            <w:r w:rsidRPr="00064217">
              <w:rPr>
                <w:sz w:val="22"/>
                <w:szCs w:val="22"/>
              </w:rPr>
              <w:t>Одень</w:t>
            </w:r>
            <w:proofErr w:type="gramEnd"/>
            <w:r w:rsidRPr="00064217">
              <w:rPr>
                <w:sz w:val="22"/>
                <w:szCs w:val="22"/>
              </w:rPr>
              <w:t xml:space="preserve"> резиновый передник</w:t>
            </w:r>
            <w:r w:rsidRPr="00064217">
              <w:rPr>
                <w:vanish/>
                <w:sz w:val="22"/>
                <w:szCs w:val="22"/>
              </w:rPr>
              <w:t>|фартук|</w:t>
            </w:r>
            <w:r w:rsidRPr="00064217">
              <w:rPr>
                <w:sz w:val="22"/>
                <w:szCs w:val="22"/>
              </w:rPr>
              <w:t xml:space="preserve">, очки. </w:t>
            </w:r>
          </w:p>
          <w:p w:rsidR="00DE3172" w:rsidRPr="00064217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64217">
              <w:rPr>
                <w:sz w:val="22"/>
                <w:szCs w:val="22"/>
              </w:rPr>
              <w:t xml:space="preserve">Вымой и обеззаразь руки. </w:t>
            </w:r>
            <w:proofErr w:type="gramStart"/>
            <w:r w:rsidRPr="00064217">
              <w:rPr>
                <w:sz w:val="22"/>
                <w:szCs w:val="22"/>
              </w:rPr>
              <w:t>Одень</w:t>
            </w:r>
            <w:proofErr w:type="gramEnd"/>
            <w:r w:rsidRPr="00064217">
              <w:rPr>
                <w:sz w:val="22"/>
                <w:szCs w:val="22"/>
              </w:rPr>
              <w:t xml:space="preserve"> стерильные перчатки.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lastRenderedPageBreak/>
              <w:t>Переливание</w:t>
            </w:r>
            <w:r w:rsidRPr="00076E99">
              <w:rPr>
                <w:vanish/>
                <w:sz w:val="22"/>
                <w:szCs w:val="22"/>
              </w:rPr>
              <w:t>|перелив|</w:t>
            </w:r>
            <w:r w:rsidRPr="00076E99">
              <w:rPr>
                <w:sz w:val="22"/>
                <w:szCs w:val="22"/>
              </w:rPr>
              <w:t xml:space="preserve"> крови – врачебная</w:t>
            </w:r>
            <w:r w:rsidRPr="00076E99">
              <w:rPr>
                <w:vanish/>
                <w:sz w:val="22"/>
                <w:szCs w:val="22"/>
              </w:rPr>
              <w:t>|лекарственная|</w:t>
            </w:r>
            <w:r w:rsidRPr="00076E99">
              <w:rPr>
                <w:sz w:val="22"/>
                <w:szCs w:val="22"/>
              </w:rPr>
              <w:t xml:space="preserve"> манипуляция!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1. Провести биологическую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пробу: ввести 10—20 мл крови внутривенно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</w:t>
            </w:r>
            <w:proofErr w:type="spellStart"/>
            <w:r w:rsidRPr="00076E99">
              <w:rPr>
                <w:sz w:val="22"/>
                <w:szCs w:val="22"/>
              </w:rPr>
              <w:t>струйно</w:t>
            </w:r>
            <w:proofErr w:type="spellEnd"/>
            <w:r w:rsidRPr="00076E99">
              <w:rPr>
                <w:sz w:val="22"/>
                <w:szCs w:val="22"/>
              </w:rPr>
              <w:t xml:space="preserve"> и прекратить переливание</w:t>
            </w:r>
            <w:r w:rsidRPr="00076E99">
              <w:rPr>
                <w:vanish/>
                <w:sz w:val="22"/>
                <w:szCs w:val="22"/>
              </w:rPr>
              <w:t>|перелив|</w:t>
            </w:r>
            <w:r w:rsidRPr="00076E99">
              <w:rPr>
                <w:sz w:val="22"/>
                <w:szCs w:val="22"/>
              </w:rPr>
              <w:t xml:space="preserve"> на 20 мин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. В течение</w:t>
            </w:r>
            <w:r w:rsidRPr="00076E99">
              <w:rPr>
                <w:vanish/>
                <w:sz w:val="22"/>
                <w:szCs w:val="22"/>
              </w:rPr>
              <w:t>|на протяжении|</w:t>
            </w:r>
            <w:r w:rsidRPr="00076E99">
              <w:rPr>
                <w:sz w:val="22"/>
                <w:szCs w:val="22"/>
              </w:rPr>
              <w:t xml:space="preserve"> этого времени следить за состоянием больного ребенка, подсчитывать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пульс, частоту дыхания, оценить цвет кожи.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2. В случае отсутствия признаков несовместимости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пробу </w:t>
            </w:r>
            <w:r w:rsidRPr="00076E99">
              <w:rPr>
                <w:sz w:val="22"/>
                <w:szCs w:val="22"/>
              </w:rPr>
              <w:lastRenderedPageBreak/>
              <w:t>повторить еще дважды и, если реакция отсутствует</w:t>
            </w:r>
            <w:r w:rsidRPr="00076E99">
              <w:rPr>
                <w:vanish/>
                <w:sz w:val="22"/>
                <w:szCs w:val="22"/>
              </w:rPr>
              <w:t>|отсутствующий|</w:t>
            </w:r>
            <w:r w:rsidRPr="00076E99">
              <w:rPr>
                <w:sz w:val="22"/>
                <w:szCs w:val="22"/>
              </w:rPr>
              <w:t>, продолжать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трансфузию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крови капельным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методом. 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 xml:space="preserve">    В перерыве между вливания</w:t>
            </w:r>
            <w:r w:rsidRPr="00076E99">
              <w:rPr>
                <w:sz w:val="22"/>
                <w:szCs w:val="22"/>
              </w:rPr>
              <w:softHyphen/>
              <w:t>ми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крови </w:t>
            </w:r>
            <w:proofErr w:type="spellStart"/>
            <w:r w:rsidRPr="00076E99">
              <w:rPr>
                <w:sz w:val="22"/>
                <w:szCs w:val="22"/>
              </w:rPr>
              <w:t>капельно</w:t>
            </w:r>
            <w:proofErr w:type="spellEnd"/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вводить изотонический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раствор, чтобы предотвратить </w:t>
            </w:r>
            <w:proofErr w:type="spellStart"/>
            <w:r w:rsidRPr="00076E99">
              <w:rPr>
                <w:sz w:val="22"/>
                <w:szCs w:val="22"/>
              </w:rPr>
              <w:t>тромбирование</w:t>
            </w:r>
            <w:proofErr w:type="spellEnd"/>
            <w:r w:rsidRPr="00076E99">
              <w:rPr>
                <w:sz w:val="22"/>
                <w:szCs w:val="22"/>
              </w:rPr>
              <w:t xml:space="preserve"> иглы!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3. Кровь вводить медленно</w:t>
            </w:r>
            <w:r w:rsidRPr="00076E99">
              <w:rPr>
                <w:vanish/>
                <w:sz w:val="22"/>
                <w:szCs w:val="22"/>
              </w:rPr>
              <w:t>|медлительно|</w:t>
            </w:r>
            <w:r w:rsidRPr="00076E99">
              <w:rPr>
                <w:sz w:val="22"/>
                <w:szCs w:val="22"/>
              </w:rPr>
              <w:t xml:space="preserve"> со скоростью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50—60 капель на 1 мин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4. Наблюдать за больным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чтобы уже при первых признаках осложнения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прекратить трансфузию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5. Прекратить трансфузию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когда во флаконе останется 20 мл крови. Эту кровь хранить</w:t>
            </w:r>
            <w:r w:rsidRPr="00076E99">
              <w:rPr>
                <w:vanish/>
                <w:sz w:val="22"/>
                <w:szCs w:val="22"/>
              </w:rPr>
              <w:t>|беречь|</w:t>
            </w:r>
            <w:r w:rsidRPr="00076E99">
              <w:rPr>
                <w:sz w:val="22"/>
                <w:szCs w:val="22"/>
              </w:rPr>
              <w:t xml:space="preserve"> при температу</w:t>
            </w:r>
            <w:r w:rsidRPr="00076E99">
              <w:rPr>
                <w:sz w:val="22"/>
                <w:szCs w:val="22"/>
              </w:rPr>
              <w:softHyphen/>
              <w:t>ре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+ 4</w:t>
            </w:r>
            <w:proofErr w:type="gramStart"/>
            <w:r w:rsidRPr="00076E99">
              <w:rPr>
                <w:sz w:val="22"/>
                <w:szCs w:val="22"/>
              </w:rPr>
              <w:t xml:space="preserve"> °С</w:t>
            </w:r>
            <w:proofErr w:type="gramEnd"/>
            <w:r w:rsidRPr="00076E99">
              <w:rPr>
                <w:sz w:val="22"/>
                <w:szCs w:val="22"/>
              </w:rPr>
              <w:t xml:space="preserve"> в течение</w:t>
            </w:r>
            <w:r w:rsidRPr="00076E99">
              <w:rPr>
                <w:vanish/>
                <w:sz w:val="22"/>
                <w:szCs w:val="22"/>
              </w:rPr>
              <w:t>|на протяжении|</w:t>
            </w:r>
            <w:r w:rsidRPr="00076E99">
              <w:rPr>
                <w:sz w:val="22"/>
                <w:szCs w:val="22"/>
              </w:rPr>
              <w:t xml:space="preserve"> 48 час.</w:t>
            </w:r>
          </w:p>
        </w:tc>
        <w:tc>
          <w:tcPr>
            <w:tcW w:w="2340" w:type="dxa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lastRenderedPageBreak/>
              <w:t>После завершения переливания</w:t>
            </w:r>
            <w:r w:rsidRPr="00076E99">
              <w:rPr>
                <w:vanish/>
                <w:sz w:val="22"/>
                <w:szCs w:val="22"/>
              </w:rPr>
              <w:t>|перелива|</w:t>
            </w:r>
            <w:r w:rsidRPr="00076E99">
              <w:rPr>
                <w:sz w:val="22"/>
                <w:szCs w:val="22"/>
              </w:rPr>
              <w:t xml:space="preserve"> крови в истории болезни и  журнале для регистрации пе</w:t>
            </w:r>
            <w:r w:rsidRPr="00076E99">
              <w:rPr>
                <w:sz w:val="22"/>
                <w:szCs w:val="22"/>
              </w:rPr>
              <w:softHyphen/>
              <w:t>реливания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крови сделать</w:t>
            </w:r>
            <w:r w:rsidRPr="00076E99">
              <w:rPr>
                <w:vanish/>
                <w:sz w:val="22"/>
                <w:szCs w:val="22"/>
              </w:rPr>
              <w:t>|совершить|</w:t>
            </w:r>
            <w:r w:rsidRPr="00076E99">
              <w:rPr>
                <w:sz w:val="22"/>
                <w:szCs w:val="22"/>
              </w:rPr>
              <w:t xml:space="preserve"> запись: указать дозу перелитой крови, ее паспортные данные, результаты проб на совместимость, наличие или </w:t>
            </w:r>
            <w:r w:rsidRPr="00076E99">
              <w:rPr>
                <w:sz w:val="22"/>
                <w:szCs w:val="22"/>
              </w:rPr>
              <w:lastRenderedPageBreak/>
              <w:t>отсутствие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реакций или осложнений</w:t>
            </w:r>
            <w:r w:rsidRPr="00076E99">
              <w:rPr>
                <w:vanish/>
                <w:sz w:val="22"/>
                <w:szCs w:val="22"/>
              </w:rPr>
              <w:t>|усложнения|</w:t>
            </w:r>
            <w:r w:rsidRPr="00076E99">
              <w:rPr>
                <w:sz w:val="22"/>
                <w:szCs w:val="22"/>
              </w:rPr>
              <w:t>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60" w:hanging="260"/>
              <w:contextualSpacing/>
              <w:rPr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1. Наблюдать за больным ребенком после гемотрансфузии:  коечный режим на 4 час</w:t>
            </w:r>
            <w:proofErr w:type="gramStart"/>
            <w:r w:rsidRPr="00076E99">
              <w:rPr>
                <w:sz w:val="22"/>
                <w:szCs w:val="22"/>
              </w:rPr>
              <w:t xml:space="preserve">., </w:t>
            </w:r>
            <w:proofErr w:type="gramEnd"/>
            <w:r w:rsidRPr="00076E99">
              <w:rPr>
                <w:sz w:val="22"/>
                <w:szCs w:val="22"/>
              </w:rPr>
              <w:t>ежечасно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больному измерять темпе</w:t>
            </w:r>
            <w:r w:rsidRPr="00076E99">
              <w:rPr>
                <w:sz w:val="22"/>
                <w:szCs w:val="22"/>
              </w:rPr>
              <w:softHyphen/>
              <w:t>ратуру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тела, артериальное давление, подсчитывать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 xml:space="preserve"> пульс и частоту дыхан</w:t>
            </w:r>
            <w:r w:rsidRPr="00076E99">
              <w:rPr>
                <w:sz w:val="22"/>
                <w:szCs w:val="22"/>
              </w:rPr>
              <w:softHyphen/>
              <w:t>ия</w:t>
            </w:r>
            <w:r w:rsidRPr="00076E99">
              <w:rPr>
                <w:vanish/>
                <w:sz w:val="22"/>
                <w:szCs w:val="22"/>
              </w:rPr>
              <w:t>|</w:t>
            </w:r>
            <w:r w:rsidRPr="00076E99">
              <w:rPr>
                <w:sz w:val="22"/>
                <w:szCs w:val="22"/>
              </w:rPr>
              <w:t>, следить за цветом кожи, общим состоянием</w:t>
            </w:r>
            <w:r w:rsidRPr="00076E99">
              <w:rPr>
                <w:vanish/>
                <w:sz w:val="22"/>
                <w:szCs w:val="22"/>
              </w:rPr>
              <w:t>|станом|</w:t>
            </w:r>
            <w:r w:rsidRPr="00076E99">
              <w:rPr>
                <w:sz w:val="22"/>
                <w:szCs w:val="22"/>
              </w:rPr>
              <w:t>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  <w:sz w:val="22"/>
                <w:szCs w:val="22"/>
              </w:rPr>
            </w:pPr>
            <w:r w:rsidRPr="00076E99">
              <w:rPr>
                <w:sz w:val="22"/>
                <w:szCs w:val="22"/>
              </w:rPr>
              <w:t>2. На следующий день сделать</w:t>
            </w:r>
            <w:r w:rsidRPr="00076E99">
              <w:rPr>
                <w:vanish/>
                <w:sz w:val="22"/>
                <w:szCs w:val="22"/>
              </w:rPr>
              <w:t>|совершить|</w:t>
            </w:r>
            <w:r w:rsidRPr="00076E99">
              <w:rPr>
                <w:sz w:val="22"/>
                <w:szCs w:val="22"/>
              </w:rPr>
              <w:t xml:space="preserve"> ребенку анализ крови и мочи.</w:t>
            </w:r>
          </w:p>
        </w:tc>
      </w:tr>
    </w:tbl>
    <w:p w:rsidR="00DE3172" w:rsidRDefault="00DE3172" w:rsidP="00DE3172">
      <w:pPr>
        <w:pStyle w:val="3"/>
        <w:spacing w:before="120" w:line="240" w:lineRule="atLeast"/>
        <w:contextualSpacing/>
        <w:jc w:val="center"/>
        <w:rPr>
          <w:rFonts w:ascii="Times New Roman" w:hAnsi="Times New Roman"/>
          <w:bCs w:val="0"/>
          <w:sz w:val="28"/>
          <w:szCs w:val="20"/>
          <w:lang w:val="ru-RU"/>
        </w:rPr>
      </w:pPr>
    </w:p>
    <w:p w:rsidR="00DE3172" w:rsidRDefault="00DE3172" w:rsidP="00DE3172">
      <w:pPr>
        <w:pStyle w:val="3"/>
        <w:spacing w:before="120" w:line="240" w:lineRule="atLeast"/>
        <w:contextualSpacing/>
        <w:jc w:val="center"/>
        <w:rPr>
          <w:rFonts w:ascii="Times New Roman" w:hAnsi="Times New Roman"/>
          <w:bCs w:val="0"/>
          <w:sz w:val="28"/>
          <w:szCs w:val="20"/>
          <w:lang w:val="ru-RU"/>
        </w:rPr>
      </w:pPr>
      <w:r w:rsidRPr="00AA6C0C">
        <w:rPr>
          <w:rFonts w:ascii="Times New Roman" w:hAnsi="Times New Roman"/>
          <w:bCs w:val="0"/>
          <w:sz w:val="28"/>
          <w:szCs w:val="20"/>
          <w:lang w:val="ru-RU"/>
        </w:rPr>
        <w:t>Помощь ребенку в случае носового кровотечения</w:t>
      </w:r>
    </w:p>
    <w:p w:rsidR="00DE3172" w:rsidRDefault="00DE3172" w:rsidP="00DE3172">
      <w:pPr>
        <w:spacing w:line="240" w:lineRule="atLeast"/>
        <w:contextualSpacing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2340"/>
      </w:tblGrid>
      <w:tr w:rsidR="00DE3172" w:rsidRPr="00076E99" w:rsidTr="007A2598">
        <w:tc>
          <w:tcPr>
            <w:tcW w:w="3348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Подготовительный этап</w:t>
            </w:r>
          </w:p>
        </w:tc>
        <w:tc>
          <w:tcPr>
            <w:tcW w:w="378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Основной этап</w:t>
            </w:r>
          </w:p>
        </w:tc>
        <w:tc>
          <w:tcPr>
            <w:tcW w:w="234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Заключительный</w:t>
            </w:r>
          </w:p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 xml:space="preserve"> Этап</w:t>
            </w:r>
          </w:p>
        </w:tc>
      </w:tr>
      <w:tr w:rsidR="00DE3172" w:rsidRPr="00076E99" w:rsidTr="007A2598">
        <w:tc>
          <w:tcPr>
            <w:tcW w:w="9468" w:type="dxa"/>
            <w:gridSpan w:val="3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Носовое кровотечение может быть не</w:t>
            </w:r>
            <w:r w:rsidRPr="00076E99">
              <w:softHyphen/>
              <w:t>значительным</w:t>
            </w:r>
            <w:r w:rsidRPr="00076E99">
              <w:rPr>
                <w:vanish/>
              </w:rPr>
              <w:t>|</w:t>
            </w:r>
            <w:r w:rsidRPr="00076E99">
              <w:t xml:space="preserve"> или </w:t>
            </w:r>
            <w:proofErr w:type="spellStart"/>
            <w:r w:rsidRPr="00076E99">
              <w:t>профузным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>, когда кровь поступает наружу и в глотку</w:t>
            </w:r>
            <w:r w:rsidRPr="00076E99">
              <w:rPr>
                <w:vanish/>
              </w:rPr>
              <w:t>|</w:t>
            </w:r>
            <w:r w:rsidRPr="00076E99">
              <w:t>, желудок. У ребенка возникают кашель, рвота.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</w:tc>
      </w:tr>
      <w:tr w:rsidR="00DE3172" w:rsidRPr="00076E99" w:rsidTr="007A2598">
        <w:tc>
          <w:tcPr>
            <w:tcW w:w="3348" w:type="dxa"/>
          </w:tcPr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  <w:r w:rsidRPr="00076E99">
              <w:rPr>
                <w:b/>
              </w:rPr>
              <w:t>Место проведения: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Детский стацио</w:t>
            </w:r>
            <w:r w:rsidRPr="00076E99">
              <w:softHyphen/>
              <w:t>нар</w:t>
            </w:r>
            <w:r w:rsidRPr="00076E99">
              <w:rPr>
                <w:vanish/>
              </w:rPr>
              <w:t>|</w:t>
            </w:r>
            <w:r w:rsidRPr="00076E99">
              <w:t>, поликлиника, домашние условия.</w:t>
            </w:r>
          </w:p>
          <w:p w:rsidR="00DE3172" w:rsidRPr="00076E99" w:rsidRDefault="00DE3172" w:rsidP="007A2598">
            <w:pPr>
              <w:spacing w:line="240" w:lineRule="atLeast"/>
              <w:contextualSpacing/>
            </w:pP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  <w:r w:rsidRPr="00076E99">
              <w:rPr>
                <w:b/>
              </w:rPr>
              <w:t>Подготовить оснащение: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 xml:space="preserve">Пузырь с льдом; стерильный </w:t>
            </w:r>
            <w:r w:rsidRPr="00076E99">
              <w:lastRenderedPageBreak/>
              <w:t>столик, марлевые турунды, ватные шарики</w:t>
            </w:r>
            <w:r w:rsidRPr="00076E99">
              <w:rPr>
                <w:vanish/>
              </w:rPr>
              <w:t>|пулька|</w:t>
            </w:r>
            <w:r w:rsidRPr="00076E99">
              <w:t>, пинцеты; спирт 70%, одноразовые</w:t>
            </w:r>
            <w:r w:rsidRPr="00076E99">
              <w:rPr>
                <w:vanish/>
              </w:rPr>
              <w:t>|однократные|</w:t>
            </w:r>
            <w:r w:rsidRPr="00076E99">
              <w:t xml:space="preserve"> шприцы, препараты в ампулах: 1 % раствор </w:t>
            </w:r>
            <w:proofErr w:type="spellStart"/>
            <w:r w:rsidRPr="00076E99">
              <w:t>викасола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 xml:space="preserve">, 5 % раствор аскорбиновой кислоты, 10 % раствор кальция </w:t>
            </w:r>
            <w:proofErr w:type="spellStart"/>
            <w:r w:rsidRPr="00076E99">
              <w:t>глюконата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>, 3 % раствор переки</w:t>
            </w:r>
            <w:r w:rsidRPr="00076E99">
              <w:softHyphen/>
              <w:t>си</w:t>
            </w:r>
            <w:r w:rsidRPr="00076E99">
              <w:rPr>
                <w:vanish/>
              </w:rPr>
              <w:t>|</w:t>
            </w:r>
            <w:r w:rsidRPr="00076E99">
              <w:t xml:space="preserve"> водорода </w:t>
            </w:r>
          </w:p>
          <w:p w:rsidR="00DE3172" w:rsidRPr="00076E99" w:rsidRDefault="00DE3172" w:rsidP="007A2598">
            <w:pPr>
              <w:spacing w:line="240" w:lineRule="atLeast"/>
              <w:contextualSpacing/>
            </w:pPr>
            <w:r w:rsidRPr="00076E99">
              <w:t>5 % раствор аминокапроновой</w:t>
            </w:r>
            <w:r w:rsidRPr="00076E99">
              <w:rPr>
                <w:vanish/>
              </w:rPr>
              <w:t>|</w:t>
            </w:r>
            <w:r w:rsidRPr="00076E99">
              <w:t xml:space="preserve"> кислоты, стерильный лоток.</w:t>
            </w:r>
          </w:p>
          <w:p w:rsidR="00DE3172" w:rsidRPr="00076E99" w:rsidRDefault="00DE3172" w:rsidP="007A2598">
            <w:pPr>
              <w:spacing w:line="240" w:lineRule="atLeast"/>
              <w:contextualSpacing/>
            </w:pP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Ребенка  успо</w:t>
            </w:r>
            <w:r w:rsidRPr="00076E99">
              <w:softHyphen/>
              <w:t>кой</w:t>
            </w:r>
            <w:r w:rsidRPr="00076E99">
              <w:rPr>
                <w:vanish/>
              </w:rPr>
              <w:t>|</w:t>
            </w:r>
            <w:r w:rsidRPr="00076E99">
              <w:t>, усади, наклони</w:t>
            </w:r>
            <w:r w:rsidRPr="00076E99">
              <w:rPr>
                <w:vanish/>
              </w:rPr>
              <w:t>|наклонение|</w:t>
            </w:r>
            <w:r w:rsidRPr="00076E99">
              <w:t xml:space="preserve"> голову впе</w:t>
            </w:r>
            <w:r w:rsidRPr="00076E99">
              <w:softHyphen/>
              <w:t>ред</w:t>
            </w:r>
            <w:r w:rsidRPr="00076E99">
              <w:rPr>
                <w:vanish/>
              </w:rPr>
              <w:t>|</w:t>
            </w:r>
            <w:r w:rsidRPr="00076E99">
              <w:t xml:space="preserve"> над лотком. Вымой руки.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3780" w:type="dxa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lastRenderedPageBreak/>
              <w:t>1. Крыло носа прижми к</w:t>
            </w:r>
            <w:r w:rsidRPr="00076E99">
              <w:rPr>
                <w:vanish/>
              </w:rPr>
              <w:t>|до|</w:t>
            </w:r>
            <w:r w:rsidRPr="00076E99">
              <w:t xml:space="preserve"> носо</w:t>
            </w:r>
            <w:r w:rsidRPr="00076E99">
              <w:softHyphen/>
              <w:t>вой</w:t>
            </w:r>
            <w:r w:rsidRPr="00076E99">
              <w:rPr>
                <w:vanish/>
              </w:rPr>
              <w:t>|</w:t>
            </w:r>
            <w:r w:rsidRPr="00076E99">
              <w:t xml:space="preserve"> перегородке.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t>2. На переносицу</w:t>
            </w:r>
            <w:r w:rsidRPr="00076E99">
              <w:rPr>
                <w:vanish/>
              </w:rPr>
              <w:t>|переносье|</w:t>
            </w:r>
            <w:r w:rsidRPr="00076E99">
              <w:t xml:space="preserve"> положи полотенце, смоченное</w:t>
            </w:r>
            <w:r w:rsidRPr="00076E99">
              <w:rPr>
                <w:vanish/>
              </w:rPr>
              <w:t>|</w:t>
            </w:r>
            <w:r w:rsidRPr="00076E99">
              <w:t xml:space="preserve"> холодной водой.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t>3. На затылок положи пузырь со льдом</w:t>
            </w:r>
            <w:r w:rsidRPr="00076E99">
              <w:rPr>
                <w:vanish/>
              </w:rPr>
              <w:t>|</w:t>
            </w:r>
            <w:r w:rsidRPr="00076E99">
              <w:t xml:space="preserve"> на 20 мин</w:t>
            </w:r>
            <w:r w:rsidRPr="00076E99">
              <w:rPr>
                <w:vanish/>
              </w:rPr>
              <w:t>|</w:t>
            </w:r>
            <w:r w:rsidRPr="00076E99">
              <w:t xml:space="preserve">. 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lastRenderedPageBreak/>
              <w:t>4. Введи в пораженную половину но</w:t>
            </w:r>
            <w:r w:rsidRPr="00076E99">
              <w:softHyphen/>
              <w:t>са</w:t>
            </w:r>
            <w:r w:rsidRPr="00076E99">
              <w:rPr>
                <w:vanish/>
              </w:rPr>
              <w:t>|</w:t>
            </w:r>
            <w:r w:rsidRPr="00076E99">
              <w:t xml:space="preserve"> ватный тампон, смоченный 3 % раствором перекиси водорода, или </w:t>
            </w:r>
            <w:proofErr w:type="spellStart"/>
            <w:r w:rsidRPr="00076E99">
              <w:t>гемостатическую</w:t>
            </w:r>
            <w:proofErr w:type="spellEnd"/>
            <w:r w:rsidRPr="00076E99">
              <w:t xml:space="preserve"> губку.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t>5. При отсутствии эффекта от предыдущих</w:t>
            </w:r>
            <w:r w:rsidRPr="00076E99">
              <w:rPr>
                <w:vanish/>
              </w:rPr>
              <w:t>|</w:t>
            </w:r>
            <w:r w:rsidRPr="00076E99">
              <w:t xml:space="preserve"> мероприятий введи в но</w:t>
            </w:r>
            <w:r w:rsidRPr="00076E99">
              <w:softHyphen/>
              <w:t>совой</w:t>
            </w:r>
            <w:r w:rsidRPr="00076E99">
              <w:rPr>
                <w:vanish/>
              </w:rPr>
              <w:t>|</w:t>
            </w:r>
            <w:r w:rsidRPr="00076E99">
              <w:t xml:space="preserve"> ход марлевую турунду, смоченную кровоостанавливающими препара</w:t>
            </w:r>
            <w:r w:rsidRPr="00076E99">
              <w:softHyphen/>
              <w:t>тами</w:t>
            </w:r>
            <w:r w:rsidRPr="00076E99">
              <w:rPr>
                <w:vanish/>
              </w:rPr>
              <w:t>|</w:t>
            </w:r>
            <w:r w:rsidRPr="00076E99">
              <w:t xml:space="preserve"> (1 % раствором </w:t>
            </w:r>
            <w:proofErr w:type="spellStart"/>
            <w:r w:rsidRPr="00076E99">
              <w:t>викасола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 xml:space="preserve">, 10 % раствором кальция </w:t>
            </w:r>
            <w:proofErr w:type="spellStart"/>
            <w:r w:rsidRPr="00076E99">
              <w:t>глюконата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>, 5 % раствором аминокапроновой кисло</w:t>
            </w:r>
            <w:r w:rsidRPr="00076E99">
              <w:softHyphen/>
              <w:t>ты</w:t>
            </w:r>
            <w:r w:rsidRPr="00076E99">
              <w:rPr>
                <w:vanish/>
              </w:rPr>
              <w:t>|</w:t>
            </w:r>
            <w:r w:rsidRPr="00076E99">
              <w:t xml:space="preserve">). 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2340" w:type="dxa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lastRenderedPageBreak/>
              <w:t>6. Если кровотечение не останавливается на протяжении часа, ребенка нужно госпита</w:t>
            </w:r>
            <w:r w:rsidRPr="00076E99">
              <w:softHyphen/>
              <w:t>лизировать</w:t>
            </w:r>
            <w:r w:rsidRPr="00076E99">
              <w:rPr>
                <w:vanish/>
              </w:rPr>
              <w:t>|</w:t>
            </w:r>
            <w:r w:rsidRPr="00076E99">
              <w:t xml:space="preserve"> в </w:t>
            </w:r>
            <w:r w:rsidRPr="00076E99">
              <w:lastRenderedPageBreak/>
              <w:t>стационар, где его должен осмотреть отоларинголог. В случае необходимости проводят заднюю тампонаду носа.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ind w:left="280" w:hanging="280"/>
              <w:contextualSpacing/>
            </w:pPr>
            <w:r w:rsidRPr="00076E99">
              <w:t xml:space="preserve">7. В стационаре внутривенно ввести 10 % раствор кальция </w:t>
            </w:r>
            <w:proofErr w:type="spellStart"/>
            <w:r w:rsidRPr="00076E99">
              <w:t>глю</w:t>
            </w:r>
            <w:r w:rsidRPr="00076E99">
              <w:softHyphen/>
              <w:t>коната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>, 5 % раствор ас</w:t>
            </w:r>
            <w:r w:rsidRPr="00076E99">
              <w:softHyphen/>
              <w:t>корбиновой</w:t>
            </w:r>
            <w:r w:rsidRPr="00076E99">
              <w:rPr>
                <w:vanish/>
              </w:rPr>
              <w:t>|</w:t>
            </w:r>
            <w:r w:rsidRPr="00076E99">
              <w:t xml:space="preserve"> кислоты или </w:t>
            </w:r>
            <w:proofErr w:type="spellStart"/>
            <w:r w:rsidRPr="00076E99">
              <w:t>капельно</w:t>
            </w:r>
            <w:proofErr w:type="spellEnd"/>
            <w:r w:rsidRPr="00076E99">
              <w:rPr>
                <w:vanish/>
              </w:rPr>
              <w:t>|</w:t>
            </w:r>
            <w:r w:rsidRPr="00076E99">
              <w:t xml:space="preserve"> 5 % раствор аминокапро</w:t>
            </w:r>
            <w:r w:rsidRPr="00076E99">
              <w:softHyphen/>
              <w:t>новой</w:t>
            </w:r>
            <w:r w:rsidRPr="00076E99">
              <w:rPr>
                <w:vanish/>
              </w:rPr>
              <w:t>|</w:t>
            </w:r>
            <w:r w:rsidRPr="00076E99">
              <w:t xml:space="preserve"> кислоты.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</w:tc>
      </w:tr>
    </w:tbl>
    <w:p w:rsidR="00DE3172" w:rsidRDefault="00DE3172" w:rsidP="00DE3172">
      <w:pPr>
        <w:pStyle w:val="a9"/>
        <w:spacing w:line="240" w:lineRule="atLeast"/>
        <w:contextualSpacing/>
        <w:rPr>
          <w:sz w:val="24"/>
          <w:szCs w:val="24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rPr>
          <w:sz w:val="24"/>
          <w:szCs w:val="24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rPr>
          <w:sz w:val="24"/>
          <w:szCs w:val="24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rPr>
          <w:sz w:val="24"/>
          <w:szCs w:val="24"/>
          <w:lang w:val="ru-RU"/>
        </w:rPr>
      </w:pPr>
    </w:p>
    <w:p w:rsidR="00DE3172" w:rsidRPr="00601B39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  <w:r w:rsidRPr="00601B39">
        <w:rPr>
          <w:b/>
          <w:sz w:val="28"/>
          <w:lang w:val="ru-RU"/>
        </w:rPr>
        <w:t xml:space="preserve">Заполнение системы для </w:t>
      </w:r>
      <w:proofErr w:type="gramStart"/>
      <w:r w:rsidRPr="00601B39">
        <w:rPr>
          <w:b/>
          <w:sz w:val="28"/>
          <w:lang w:val="ru-RU"/>
        </w:rPr>
        <w:t>внутривенного</w:t>
      </w:r>
      <w:proofErr w:type="gramEnd"/>
    </w:p>
    <w:p w:rsidR="00DE3172" w:rsidRPr="00601B39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  <w:r w:rsidRPr="00601B39">
        <w:rPr>
          <w:b/>
          <w:sz w:val="28"/>
          <w:lang w:val="ru-RU"/>
        </w:rPr>
        <w:t>капельного введения жидкости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4140"/>
        <w:gridCol w:w="2340"/>
      </w:tblGrid>
      <w:tr w:rsidR="00DE3172" w:rsidRPr="00076E99" w:rsidTr="007A2598">
        <w:tc>
          <w:tcPr>
            <w:tcW w:w="2988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Подготовительный этап</w:t>
            </w:r>
          </w:p>
        </w:tc>
        <w:tc>
          <w:tcPr>
            <w:tcW w:w="414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Основной этап</w:t>
            </w:r>
          </w:p>
        </w:tc>
        <w:tc>
          <w:tcPr>
            <w:tcW w:w="234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>Заключительный</w:t>
            </w:r>
          </w:p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  <w:r w:rsidRPr="00076E99">
              <w:rPr>
                <w:b/>
              </w:rPr>
              <w:t xml:space="preserve"> Этап</w:t>
            </w:r>
          </w:p>
        </w:tc>
      </w:tr>
      <w:tr w:rsidR="00DE3172" w:rsidRPr="00076E99" w:rsidTr="007A2598">
        <w:tc>
          <w:tcPr>
            <w:tcW w:w="2988" w:type="dxa"/>
          </w:tcPr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  <w:r w:rsidRPr="00076E99">
              <w:rPr>
                <w:b/>
              </w:rPr>
              <w:t>Место проведения:</w:t>
            </w:r>
          </w:p>
          <w:p w:rsidR="00DE3172" w:rsidRPr="00076E99" w:rsidRDefault="00DE3172" w:rsidP="007A2598">
            <w:pPr>
              <w:spacing w:line="240" w:lineRule="atLeast"/>
              <w:contextualSpacing/>
            </w:pPr>
            <w:r w:rsidRPr="00076E99">
              <w:t>Детский ста</w:t>
            </w:r>
            <w:r w:rsidRPr="00076E99">
              <w:softHyphen/>
              <w:t>ционар</w:t>
            </w:r>
            <w:r w:rsidRPr="00076E99">
              <w:rPr>
                <w:vanish/>
              </w:rPr>
              <w:t>|</w:t>
            </w:r>
            <w:r w:rsidRPr="00076E99">
              <w:t xml:space="preserve">.  </w:t>
            </w:r>
          </w:p>
          <w:p w:rsidR="00DE3172" w:rsidRPr="00076E99" w:rsidRDefault="00DE3172" w:rsidP="007A2598">
            <w:pPr>
              <w:spacing w:line="240" w:lineRule="atLeast"/>
              <w:contextualSpacing/>
            </w:pPr>
          </w:p>
          <w:p w:rsidR="00DE3172" w:rsidRPr="00076E99" w:rsidRDefault="00DE3172" w:rsidP="007A2598">
            <w:pPr>
              <w:spacing w:line="240" w:lineRule="atLeast"/>
              <w:contextualSpacing/>
            </w:pPr>
            <w:r w:rsidRPr="00076E99">
              <w:t>Подготовить оснащение: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Стерильный столик, на котором под</w:t>
            </w:r>
            <w:r w:rsidRPr="00076E99">
              <w:softHyphen/>
              <w:t>готовлено</w:t>
            </w:r>
            <w:r w:rsidRPr="00076E99">
              <w:rPr>
                <w:vanish/>
              </w:rPr>
              <w:t>|</w:t>
            </w:r>
            <w:r w:rsidRPr="00076E99">
              <w:t>: ватные шарики</w:t>
            </w:r>
            <w:r w:rsidRPr="00076E99">
              <w:rPr>
                <w:vanish/>
              </w:rPr>
              <w:t>|пулька|</w:t>
            </w:r>
            <w:r w:rsidRPr="00076E99">
              <w:t>, пинцеты, но</w:t>
            </w:r>
            <w:r w:rsidRPr="00076E99">
              <w:softHyphen/>
              <w:t>жницы</w:t>
            </w:r>
            <w:r w:rsidRPr="00076E99">
              <w:rPr>
                <w:vanish/>
              </w:rPr>
              <w:t>|</w:t>
            </w:r>
            <w:r w:rsidRPr="00076E99">
              <w:t xml:space="preserve">, спирт 70 %, флаконы с 5 % раствором глюкозы, с </w:t>
            </w:r>
            <w:proofErr w:type="spellStart"/>
            <w:r w:rsidRPr="00076E99">
              <w:t>физраствором</w:t>
            </w:r>
            <w:proofErr w:type="spellEnd"/>
            <w:r w:rsidRPr="00076E99">
              <w:t>. Стерильный лоток. Одноразовая</w:t>
            </w:r>
            <w:r w:rsidRPr="00076E99">
              <w:rPr>
                <w:vanish/>
              </w:rPr>
              <w:t>|однократная|</w:t>
            </w:r>
            <w:r w:rsidRPr="00076E99">
              <w:t xml:space="preserve"> система для капель</w:t>
            </w:r>
            <w:r w:rsidRPr="00076E99">
              <w:softHyphen/>
              <w:t>ного</w:t>
            </w:r>
            <w:r w:rsidRPr="00076E99">
              <w:rPr>
                <w:vanish/>
              </w:rPr>
              <w:t>|</w:t>
            </w:r>
            <w:r w:rsidRPr="00076E99">
              <w:t xml:space="preserve"> введения</w:t>
            </w:r>
            <w:r w:rsidRPr="00076E99">
              <w:rPr>
                <w:vanish/>
              </w:rPr>
              <w:t>|ввода|</w:t>
            </w:r>
            <w:r w:rsidRPr="00076E99">
              <w:t xml:space="preserve"> жидкости. Лоток для отработанных предметов.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Надень резиновый передник</w:t>
            </w:r>
            <w:r w:rsidRPr="00076E99">
              <w:rPr>
                <w:vanish/>
              </w:rPr>
              <w:t>|фартук|</w:t>
            </w:r>
            <w:r w:rsidRPr="00076E99">
              <w:t xml:space="preserve">, защитные очки. Вымой руки. 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4140" w:type="dxa"/>
          </w:tcPr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1. Прочитай название препарата на флаконе для капельного</w:t>
            </w:r>
            <w:r w:rsidRPr="00076E99">
              <w:rPr>
                <w:vanish/>
              </w:rPr>
              <w:t>|</w:t>
            </w:r>
            <w:r w:rsidRPr="00076E99">
              <w:t xml:space="preserve"> введен</w:t>
            </w:r>
            <w:r w:rsidRPr="00076E99">
              <w:softHyphen/>
              <w:t>ия</w:t>
            </w:r>
            <w:r w:rsidRPr="00076E99">
              <w:rPr>
                <w:vanish/>
              </w:rPr>
              <w:t>|</w:t>
            </w:r>
            <w:r w:rsidRPr="00076E99">
              <w:t>, проверь срок</w:t>
            </w:r>
            <w:r w:rsidRPr="00076E99">
              <w:rPr>
                <w:vanish/>
              </w:rPr>
              <w:t>|термин|</w:t>
            </w:r>
            <w:r w:rsidRPr="00076E99">
              <w:t xml:space="preserve"> его хранения</w:t>
            </w:r>
            <w:r w:rsidRPr="00076E99">
              <w:rPr>
                <w:vanish/>
              </w:rPr>
              <w:t>|</w:t>
            </w:r>
            <w:r w:rsidRPr="00076E99">
              <w:t xml:space="preserve"> и герметичность флакона.</w:t>
            </w:r>
          </w:p>
          <w:p w:rsidR="00DE3172" w:rsidRPr="00076E99" w:rsidRDefault="00DE3172" w:rsidP="007A2598">
            <w:pPr>
              <w:autoSpaceDE w:val="0"/>
              <w:autoSpaceDN w:val="0"/>
              <w:adjustRightInd w:val="0"/>
              <w:spacing w:line="240" w:lineRule="atLeast"/>
              <w:contextualSpacing/>
            </w:pPr>
            <w:r w:rsidRPr="00076E99">
              <w:t>2. Осмотри металлический колпачок на флаконе, сними металлический кружок, протри спиртом резиновую пробку.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3. Возьми в руки пакет с одноразовой</w:t>
            </w:r>
            <w:r w:rsidRPr="00261ABE">
              <w:rPr>
                <w:vanish/>
                <w:sz w:val="24"/>
                <w:szCs w:val="24"/>
                <w:lang w:val="ru-RU"/>
              </w:rPr>
              <w:t>|однократной|</w:t>
            </w:r>
            <w:r w:rsidRPr="00261ABE">
              <w:rPr>
                <w:sz w:val="24"/>
                <w:szCs w:val="24"/>
                <w:lang w:val="ru-RU"/>
              </w:rPr>
              <w:t xml:space="preserve"> системой, проверь герметичность пакета и срок</w:t>
            </w:r>
            <w:r w:rsidRPr="00261ABE">
              <w:rPr>
                <w:vanish/>
                <w:sz w:val="24"/>
                <w:szCs w:val="24"/>
                <w:lang w:val="ru-RU"/>
              </w:rPr>
              <w:t>|термин|</w:t>
            </w:r>
            <w:r w:rsidRPr="00261ABE">
              <w:rPr>
                <w:sz w:val="24"/>
                <w:szCs w:val="24"/>
                <w:lang w:val="ru-RU"/>
              </w:rPr>
              <w:t xml:space="preserve"> его хранения</w:t>
            </w:r>
            <w:r w:rsidRPr="00261ABE">
              <w:rPr>
                <w:vanish/>
                <w:sz w:val="24"/>
                <w:szCs w:val="24"/>
                <w:lang w:val="ru-RU"/>
              </w:rPr>
              <w:t>|сбережения|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4. Раскрой ножницами пакет с сис</w:t>
            </w:r>
            <w:r w:rsidRPr="00261ABE">
              <w:rPr>
                <w:sz w:val="24"/>
                <w:szCs w:val="24"/>
                <w:lang w:val="ru-RU"/>
              </w:rPr>
              <w:softHyphen/>
              <w:t>темой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>, пинцетом вытянуть систе</w:t>
            </w:r>
            <w:r w:rsidRPr="00261ABE">
              <w:rPr>
                <w:sz w:val="24"/>
                <w:szCs w:val="24"/>
                <w:lang w:val="ru-RU"/>
              </w:rPr>
              <w:softHyphen/>
              <w:t>му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из</w:t>
            </w:r>
            <w:r w:rsidRPr="00261ABE">
              <w:rPr>
                <w:vanish/>
                <w:sz w:val="24"/>
                <w:szCs w:val="24"/>
                <w:lang w:val="ru-RU"/>
              </w:rPr>
              <w:t>|с|</w:t>
            </w:r>
            <w:r w:rsidRPr="00261ABE">
              <w:rPr>
                <w:sz w:val="24"/>
                <w:szCs w:val="24"/>
                <w:lang w:val="ru-RU"/>
              </w:rPr>
              <w:t xml:space="preserve"> пакета и положи ее, на сте</w:t>
            </w:r>
            <w:r w:rsidRPr="00261ABE">
              <w:rPr>
                <w:sz w:val="24"/>
                <w:szCs w:val="24"/>
                <w:lang w:val="ru-RU"/>
              </w:rPr>
              <w:softHyphen/>
              <w:t>рильный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лоток.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5. Введи в резиновую пробку флакона иголку «</w:t>
            </w:r>
            <w:proofErr w:type="spellStart"/>
            <w:r w:rsidRPr="00261ABE">
              <w:rPr>
                <w:sz w:val="24"/>
                <w:szCs w:val="24"/>
                <w:lang w:val="ru-RU"/>
              </w:rPr>
              <w:t>воздушку</w:t>
            </w:r>
            <w:proofErr w:type="spellEnd"/>
            <w:r w:rsidRPr="00261ABE">
              <w:rPr>
                <w:sz w:val="24"/>
                <w:szCs w:val="24"/>
                <w:lang w:val="ru-RU"/>
              </w:rPr>
              <w:t>» на полную глубину, а иглу от системы на 2/3 глубины.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6. Зафиксируй лейкопластырем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61ABE">
              <w:rPr>
                <w:sz w:val="24"/>
                <w:szCs w:val="24"/>
                <w:lang w:val="ru-RU"/>
              </w:rPr>
              <w:t>воздушку</w:t>
            </w:r>
            <w:proofErr w:type="spellEnd"/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>» таким образом, чтобы трубка бы</w:t>
            </w:r>
            <w:r w:rsidRPr="00261ABE">
              <w:rPr>
                <w:sz w:val="24"/>
                <w:szCs w:val="24"/>
                <w:lang w:val="ru-RU"/>
              </w:rPr>
              <w:softHyphen/>
              <w:t>ла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выше уровня жидкости </w:t>
            </w:r>
            <w:proofErr w:type="gramStart"/>
            <w:r w:rsidRPr="00261ABE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261ABE">
              <w:rPr>
                <w:sz w:val="24"/>
                <w:szCs w:val="24"/>
                <w:lang w:val="ru-RU"/>
              </w:rPr>
              <w:t xml:space="preserve"> </w:t>
            </w:r>
            <w:r w:rsidRPr="00261ABE">
              <w:rPr>
                <w:sz w:val="24"/>
                <w:szCs w:val="24"/>
                <w:lang w:val="ru-RU"/>
              </w:rPr>
              <w:lastRenderedPageBreak/>
              <w:t>флаконе. За</w:t>
            </w:r>
            <w:r w:rsidRPr="00261ABE">
              <w:rPr>
                <w:sz w:val="24"/>
                <w:szCs w:val="24"/>
                <w:lang w:val="ru-RU"/>
              </w:rPr>
              <w:softHyphen/>
              <w:t>жми зажим в системе.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7. Подвешивай флакон в перевернуто</w:t>
            </w:r>
            <w:r w:rsidRPr="00261ABE">
              <w:rPr>
                <w:sz w:val="24"/>
                <w:szCs w:val="24"/>
                <w:lang w:val="ru-RU"/>
              </w:rPr>
              <w:softHyphen/>
              <w:t>м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виде на штативе, сними игол</w:t>
            </w:r>
            <w:r w:rsidRPr="00261ABE">
              <w:rPr>
                <w:sz w:val="24"/>
                <w:szCs w:val="24"/>
                <w:lang w:val="ru-RU"/>
              </w:rPr>
              <w:softHyphen/>
              <w:t>ку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с колпачком с</w:t>
            </w:r>
            <w:r w:rsidRPr="00261ABE">
              <w:rPr>
                <w:vanish/>
                <w:sz w:val="24"/>
                <w:szCs w:val="24"/>
                <w:lang w:val="ru-RU"/>
              </w:rPr>
              <w:t>|с|</w:t>
            </w:r>
            <w:r w:rsidRPr="00261ABE">
              <w:rPr>
                <w:sz w:val="24"/>
                <w:szCs w:val="24"/>
                <w:lang w:val="ru-RU"/>
              </w:rPr>
              <w:t xml:space="preserve"> противоположного конца капельницы.</w:t>
            </w:r>
          </w:p>
          <w:p w:rsidR="00DE3172" w:rsidRPr="00261ABE" w:rsidRDefault="00DE3172" w:rsidP="007A2598">
            <w:pPr>
              <w:pStyle w:val="a7"/>
              <w:spacing w:line="240" w:lineRule="atLeast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261ABE">
              <w:rPr>
                <w:sz w:val="24"/>
                <w:szCs w:val="24"/>
                <w:lang w:val="ru-RU"/>
              </w:rPr>
              <w:t>8. Разожми зажим капельницы, заполни систему трубок жидкостью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>. Сначала из</w:t>
            </w:r>
            <w:r w:rsidRPr="00261ABE">
              <w:rPr>
                <w:vanish/>
                <w:sz w:val="24"/>
                <w:szCs w:val="24"/>
                <w:lang w:val="ru-RU"/>
              </w:rPr>
              <w:t>|с|</w:t>
            </w:r>
            <w:r w:rsidRPr="00261ABE">
              <w:rPr>
                <w:sz w:val="24"/>
                <w:szCs w:val="24"/>
                <w:lang w:val="ru-RU"/>
              </w:rPr>
              <w:t xml:space="preserve"> фильтра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и капель</w:t>
            </w:r>
            <w:r w:rsidRPr="00261ABE">
              <w:rPr>
                <w:sz w:val="24"/>
                <w:szCs w:val="24"/>
                <w:lang w:val="ru-RU"/>
              </w:rPr>
              <w:softHyphen/>
              <w:t>ницы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выпусти воздух. Подними капельницу таким образом, чтобы капроновый фильтр размещался сверху, а трубка капельницы — снизу. Заполни раствором ка</w:t>
            </w:r>
            <w:r w:rsidRPr="00261ABE">
              <w:rPr>
                <w:sz w:val="24"/>
                <w:szCs w:val="24"/>
                <w:lang w:val="ru-RU"/>
              </w:rPr>
              <w:softHyphen/>
              <w:t>пельницу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с фильтром наполовину, а затем</w:t>
            </w:r>
            <w:r w:rsidRPr="00261ABE">
              <w:rPr>
                <w:vanish/>
                <w:sz w:val="24"/>
                <w:szCs w:val="24"/>
                <w:lang w:val="ru-RU"/>
              </w:rPr>
              <w:t>|а потом|</w:t>
            </w:r>
            <w:r w:rsidRPr="00261ABE">
              <w:rPr>
                <w:sz w:val="24"/>
                <w:szCs w:val="24"/>
                <w:lang w:val="ru-RU"/>
              </w:rPr>
              <w:t xml:space="preserve"> опусти ее и выпускай воздух</w:t>
            </w:r>
            <w:r w:rsidRPr="00261ABE">
              <w:rPr>
                <w:vanish/>
                <w:sz w:val="24"/>
                <w:szCs w:val="24"/>
                <w:lang w:val="ru-RU"/>
              </w:rPr>
              <w:t>|</w:t>
            </w:r>
            <w:r w:rsidRPr="00261ABE">
              <w:rPr>
                <w:sz w:val="24"/>
                <w:szCs w:val="24"/>
                <w:lang w:val="ru-RU"/>
              </w:rPr>
              <w:t xml:space="preserve"> из</w:t>
            </w:r>
            <w:r w:rsidRPr="00261ABE">
              <w:rPr>
                <w:vanish/>
                <w:sz w:val="24"/>
                <w:szCs w:val="24"/>
                <w:lang w:val="ru-RU"/>
              </w:rPr>
              <w:t>|с|</w:t>
            </w:r>
            <w:r w:rsidRPr="00261ABE">
              <w:rPr>
                <w:sz w:val="24"/>
                <w:szCs w:val="24"/>
                <w:lang w:val="ru-RU"/>
              </w:rPr>
              <w:t xml:space="preserve"> нижнего отдела трубки, пока струя жидкости из</w:t>
            </w:r>
            <w:r w:rsidRPr="00261ABE">
              <w:rPr>
                <w:vanish/>
                <w:sz w:val="24"/>
                <w:szCs w:val="24"/>
                <w:lang w:val="ru-RU"/>
              </w:rPr>
              <w:t>|с|</w:t>
            </w:r>
            <w:r w:rsidRPr="00261ABE">
              <w:rPr>
                <w:sz w:val="24"/>
                <w:szCs w:val="24"/>
                <w:lang w:val="ru-RU"/>
              </w:rPr>
              <w:t xml:space="preserve"> флакона начнет выделяться в лоток.</w:t>
            </w:r>
          </w:p>
          <w:p w:rsidR="00DE3172" w:rsidRPr="00076E99" w:rsidRDefault="00DE3172" w:rsidP="007A2598">
            <w:pPr>
              <w:spacing w:line="240" w:lineRule="atLeast"/>
              <w:contextualSpacing/>
              <w:rPr>
                <w:b/>
              </w:rPr>
            </w:pPr>
            <w:r w:rsidRPr="00076E99">
              <w:t>9. Зажми зажим, надень иглу на свободный конец капельницы и подвесь ее в штативе.</w:t>
            </w:r>
          </w:p>
        </w:tc>
        <w:tc>
          <w:tcPr>
            <w:tcW w:w="2340" w:type="dxa"/>
          </w:tcPr>
          <w:p w:rsidR="00DE3172" w:rsidRPr="00076E99" w:rsidRDefault="00DE3172" w:rsidP="007A2598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</w:tr>
    </w:tbl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DE3172">
      <w:pPr>
        <w:pStyle w:val="a9"/>
        <w:spacing w:line="240" w:lineRule="atLeast"/>
        <w:contextualSpacing/>
        <w:jc w:val="center"/>
        <w:rPr>
          <w:b/>
          <w:sz w:val="28"/>
          <w:lang w:val="ru-RU"/>
        </w:rPr>
      </w:pPr>
    </w:p>
    <w:p w:rsidR="00DE3172" w:rsidRDefault="00DE3172" w:rsidP="0054666C">
      <w:pPr>
        <w:rPr>
          <w:sz w:val="28"/>
          <w:szCs w:val="28"/>
        </w:rPr>
      </w:pPr>
    </w:p>
    <w:p w:rsidR="0054666C" w:rsidRPr="00985DE4" w:rsidRDefault="0054666C" w:rsidP="0054666C">
      <w:pPr>
        <w:rPr>
          <w:sz w:val="28"/>
          <w:szCs w:val="28"/>
        </w:rPr>
      </w:pPr>
    </w:p>
    <w:p w:rsidR="0054666C" w:rsidRPr="002B50C7" w:rsidRDefault="0054666C" w:rsidP="0054666C">
      <w:pPr>
        <w:rPr>
          <w:rStyle w:val="a4"/>
        </w:rPr>
      </w:pPr>
    </w:p>
    <w:p w:rsidR="0054666C" w:rsidRDefault="0054666C" w:rsidP="0054666C">
      <w:pPr>
        <w:jc w:val="right"/>
        <w:rPr>
          <w:sz w:val="32"/>
          <w:szCs w:val="32"/>
        </w:rPr>
      </w:pPr>
    </w:p>
    <w:p w:rsidR="0054666C" w:rsidRDefault="0054666C" w:rsidP="0054666C">
      <w:pPr>
        <w:jc w:val="right"/>
        <w:rPr>
          <w:sz w:val="32"/>
          <w:szCs w:val="32"/>
        </w:rPr>
      </w:pPr>
    </w:p>
    <w:p w:rsidR="0054666C" w:rsidRDefault="0054666C" w:rsidP="0054666C">
      <w:pPr>
        <w:jc w:val="right"/>
        <w:rPr>
          <w:sz w:val="32"/>
          <w:szCs w:val="32"/>
        </w:rPr>
      </w:pPr>
    </w:p>
    <w:p w:rsidR="00DF1A92" w:rsidRPr="001F5B9F" w:rsidRDefault="00DF1A92" w:rsidP="00DF1A92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</w:p>
    <w:sectPr w:rsidR="00DF1A92" w:rsidRPr="001F5B9F" w:rsidSect="0051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E592E"/>
    <w:multiLevelType w:val="hybridMultilevel"/>
    <w:tmpl w:val="ED067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630D6"/>
    <w:multiLevelType w:val="hybridMultilevel"/>
    <w:tmpl w:val="AB9E6C6E"/>
    <w:lvl w:ilvl="0" w:tplc="1924F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A92"/>
    <w:rsid w:val="002519C6"/>
    <w:rsid w:val="003674AE"/>
    <w:rsid w:val="00516A37"/>
    <w:rsid w:val="0054666C"/>
    <w:rsid w:val="005B3D09"/>
    <w:rsid w:val="00815EBD"/>
    <w:rsid w:val="008A26CF"/>
    <w:rsid w:val="00B060DF"/>
    <w:rsid w:val="00D17613"/>
    <w:rsid w:val="00DE3172"/>
    <w:rsid w:val="00DF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3172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E317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F1A92"/>
    <w:pPr>
      <w:spacing w:before="100" w:beforeAutospacing="1" w:after="100" w:afterAutospacing="1"/>
    </w:pPr>
    <w:rPr>
      <w:rFonts w:eastAsia="Calibri"/>
    </w:rPr>
  </w:style>
  <w:style w:type="character" w:styleId="a4">
    <w:name w:val="Emphasis"/>
    <w:basedOn w:val="a0"/>
    <w:qFormat/>
    <w:rsid w:val="00DF1A92"/>
    <w:rPr>
      <w:i/>
      <w:iCs/>
    </w:rPr>
  </w:style>
  <w:style w:type="character" w:customStyle="1" w:styleId="ft18">
    <w:name w:val="ft18"/>
    <w:basedOn w:val="a0"/>
    <w:rsid w:val="00DF1A92"/>
  </w:style>
  <w:style w:type="character" w:customStyle="1" w:styleId="ft31">
    <w:name w:val="ft31"/>
    <w:basedOn w:val="a0"/>
    <w:rsid w:val="00DF1A92"/>
  </w:style>
  <w:style w:type="character" w:customStyle="1" w:styleId="FontStyle12">
    <w:name w:val="Font Style12"/>
    <w:uiPriority w:val="99"/>
    <w:rsid w:val="00DF1A92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DF1A92"/>
    <w:pPr>
      <w:widowControl w:val="0"/>
      <w:autoSpaceDE w:val="0"/>
      <w:autoSpaceDN w:val="0"/>
      <w:adjustRightInd w:val="0"/>
    </w:pPr>
    <w:rPr>
      <w:rFonts w:ascii="Bookman Old Style" w:eastAsia="MS Mincho" w:hAnsi="Bookman Old Style"/>
      <w:lang w:eastAsia="ja-JP"/>
    </w:rPr>
  </w:style>
  <w:style w:type="character" w:customStyle="1" w:styleId="FontStyle11">
    <w:name w:val="Font Style11"/>
    <w:uiPriority w:val="99"/>
    <w:rsid w:val="00DF1A92"/>
    <w:rPr>
      <w:rFonts w:ascii="Bookman Old Style" w:hAnsi="Bookman Old Style" w:cs="Bookman Old Style"/>
      <w:i/>
      <w:i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F1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A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E3172"/>
    <w:rPr>
      <w:rFonts w:ascii="Arial" w:eastAsia="Calibri" w:hAnsi="Arial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DE3172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paragraph" w:styleId="a7">
    <w:name w:val="Body Text Indent"/>
    <w:basedOn w:val="a"/>
    <w:link w:val="a8"/>
    <w:uiPriority w:val="99"/>
    <w:rsid w:val="00DE3172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DE3172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uiPriority w:val="99"/>
    <w:rsid w:val="00DE3172"/>
    <w:pPr>
      <w:spacing w:after="120"/>
    </w:pPr>
    <w:rPr>
      <w:rFonts w:eastAsia="Calibri"/>
      <w:sz w:val="20"/>
      <w:szCs w:val="20"/>
      <w:lang w:val="uk-UA"/>
    </w:rPr>
  </w:style>
  <w:style w:type="character" w:customStyle="1" w:styleId="aa">
    <w:name w:val="Основной текст Знак"/>
    <w:basedOn w:val="a0"/>
    <w:link w:val="a9"/>
    <w:uiPriority w:val="99"/>
    <w:rsid w:val="00DE3172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DA8B5C-3014-41A2-B257-49D3162E59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A09A3EC-68B3-4B1B-82B2-6DF31D791BA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Класификация анемий у новорж- денных детей</a:t>
          </a:r>
          <a:endParaRPr lang="ru-RU" smtClean="0"/>
        </a:p>
      </dgm:t>
    </dgm:pt>
    <dgm:pt modelId="{25188489-3DA2-4166-A655-ABC86037F9A0}" type="parTrans" cxnId="{5F195198-EC73-4B27-8CE6-DAB97272D31E}">
      <dgm:prSet/>
      <dgm:spPr/>
      <dgm:t>
        <a:bodyPr/>
        <a:lstStyle/>
        <a:p>
          <a:endParaRPr lang="ru-RU"/>
        </a:p>
      </dgm:t>
    </dgm:pt>
    <dgm:pt modelId="{898FAE0F-78A8-45E8-8C10-3E29CA679050}" type="sibTrans" cxnId="{5F195198-EC73-4B27-8CE6-DAB97272D31E}">
      <dgm:prSet/>
      <dgm:spPr/>
      <dgm:t>
        <a:bodyPr/>
        <a:lstStyle/>
        <a:p>
          <a:endParaRPr lang="ru-RU"/>
        </a:p>
      </dgm:t>
    </dgm:pt>
    <dgm:pt modelId="{AE9D13FF-6F77-45E4-872A-E72D24046CE7}">
      <dgm:prSet/>
      <dgm:spPr/>
      <dgm:t>
        <a:bodyPr/>
        <a:lstStyle/>
        <a:p>
          <a:endParaRPr lang="ru-RU" smtClean="0"/>
        </a:p>
      </dgm:t>
    </dgm:pt>
    <dgm:pt modelId="{9B4C32E5-6BB1-4946-ABD1-D367F26D15F5}" type="parTrans" cxnId="{10FDD9BF-545D-4E09-9EDC-2658D34032B0}">
      <dgm:prSet/>
      <dgm:spPr/>
      <dgm:t>
        <a:bodyPr/>
        <a:lstStyle/>
        <a:p>
          <a:endParaRPr lang="ru-RU"/>
        </a:p>
      </dgm:t>
    </dgm:pt>
    <dgm:pt modelId="{B0B9F9F6-0C04-4D45-AD78-D4FFF0AFFA95}" type="sibTrans" cxnId="{10FDD9BF-545D-4E09-9EDC-2658D34032B0}">
      <dgm:prSet/>
      <dgm:spPr/>
      <dgm:t>
        <a:bodyPr/>
        <a:lstStyle/>
        <a:p>
          <a:endParaRPr lang="ru-RU"/>
        </a:p>
      </dgm:t>
    </dgm:pt>
    <dgm:pt modelId="{E1236EE0-D251-43A4-9876-DA48C4C0A616}">
      <dgm:prSet/>
      <dgm:spPr/>
      <dgm:t>
        <a:bodyPr/>
        <a:lstStyle/>
        <a:p>
          <a:endParaRPr lang="ru-RU" smtClean="0"/>
        </a:p>
      </dgm:t>
    </dgm:pt>
    <dgm:pt modelId="{6F44BA48-C794-429F-B0DA-CE643E40999A}" type="parTrans" cxnId="{948B2092-7ABE-4873-8672-9487EAD79964}">
      <dgm:prSet/>
      <dgm:spPr/>
      <dgm:t>
        <a:bodyPr/>
        <a:lstStyle/>
        <a:p>
          <a:endParaRPr lang="ru-RU"/>
        </a:p>
      </dgm:t>
    </dgm:pt>
    <dgm:pt modelId="{E2466322-4661-4E6A-81CF-2D730E871010}" type="sibTrans" cxnId="{948B2092-7ABE-4873-8672-9487EAD79964}">
      <dgm:prSet/>
      <dgm:spPr/>
      <dgm:t>
        <a:bodyPr/>
        <a:lstStyle/>
        <a:p>
          <a:endParaRPr lang="ru-RU"/>
        </a:p>
      </dgm:t>
    </dgm:pt>
    <dgm:pt modelId="{9B5AB0B4-BF06-468E-A395-F2EF19F46808}">
      <dgm:prSet/>
      <dgm:spPr/>
      <dgm:t>
        <a:bodyPr/>
        <a:lstStyle/>
        <a:p>
          <a:endParaRPr lang="ru-RU" smtClean="0"/>
        </a:p>
      </dgm:t>
    </dgm:pt>
    <dgm:pt modelId="{A72624B5-D634-48D3-97CB-079FB8558D83}" type="parTrans" cxnId="{40B65EBA-5F55-4012-A36C-B52BE2A5CF8B}">
      <dgm:prSet/>
      <dgm:spPr/>
      <dgm:t>
        <a:bodyPr/>
        <a:lstStyle/>
        <a:p>
          <a:endParaRPr lang="ru-RU"/>
        </a:p>
      </dgm:t>
    </dgm:pt>
    <dgm:pt modelId="{DB6C6B64-42D8-4931-B4EA-FD5C36B132B8}" type="sibTrans" cxnId="{40B65EBA-5F55-4012-A36C-B52BE2A5CF8B}">
      <dgm:prSet/>
      <dgm:spPr/>
      <dgm:t>
        <a:bodyPr/>
        <a:lstStyle/>
        <a:p>
          <a:endParaRPr lang="ru-RU"/>
        </a:p>
      </dgm:t>
    </dgm:pt>
    <dgm:pt modelId="{0C64796F-F65A-49A5-9FE0-C5EDB315283E}" type="pres">
      <dgm:prSet presAssocID="{FCDA8B5C-3014-41A2-B257-49D3162E59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3DECB9E-2620-470B-A02A-78659A303AAE}" type="pres">
      <dgm:prSet presAssocID="{1A09A3EC-68B3-4B1B-82B2-6DF31D791BAA}" presName="hierRoot1" presStyleCnt="0">
        <dgm:presLayoutVars>
          <dgm:hierBranch/>
        </dgm:presLayoutVars>
      </dgm:prSet>
      <dgm:spPr/>
    </dgm:pt>
    <dgm:pt modelId="{1EE8D47C-48C1-4DFC-BD13-72D45D0A8AD6}" type="pres">
      <dgm:prSet presAssocID="{1A09A3EC-68B3-4B1B-82B2-6DF31D791BAA}" presName="rootComposite1" presStyleCnt="0"/>
      <dgm:spPr/>
    </dgm:pt>
    <dgm:pt modelId="{4CD2BBA9-3A2E-4FF0-BFC1-5E257B84D195}" type="pres">
      <dgm:prSet presAssocID="{1A09A3EC-68B3-4B1B-82B2-6DF31D791BA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CE0738-3490-476E-B7E0-3C96C319D50F}" type="pres">
      <dgm:prSet presAssocID="{1A09A3EC-68B3-4B1B-82B2-6DF31D791BA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C66DF74F-45F4-4D2C-84A2-4D9B7DE46421}" type="pres">
      <dgm:prSet presAssocID="{1A09A3EC-68B3-4B1B-82B2-6DF31D791BAA}" presName="hierChild2" presStyleCnt="0"/>
      <dgm:spPr/>
    </dgm:pt>
    <dgm:pt modelId="{9330E92D-6B36-418F-A6DE-28099A664AEE}" type="pres">
      <dgm:prSet presAssocID="{9B4C32E5-6BB1-4946-ABD1-D367F26D15F5}" presName="Name35" presStyleLbl="parChTrans1D2" presStyleIdx="0" presStyleCnt="3"/>
      <dgm:spPr/>
      <dgm:t>
        <a:bodyPr/>
        <a:lstStyle/>
        <a:p>
          <a:endParaRPr lang="ru-RU"/>
        </a:p>
      </dgm:t>
    </dgm:pt>
    <dgm:pt modelId="{61431579-A549-4AF3-8E90-EDD6595250A6}" type="pres">
      <dgm:prSet presAssocID="{AE9D13FF-6F77-45E4-872A-E72D24046CE7}" presName="hierRoot2" presStyleCnt="0">
        <dgm:presLayoutVars>
          <dgm:hierBranch/>
        </dgm:presLayoutVars>
      </dgm:prSet>
      <dgm:spPr/>
    </dgm:pt>
    <dgm:pt modelId="{CAF27F69-83D2-4046-97A4-2CCC6A23A542}" type="pres">
      <dgm:prSet presAssocID="{AE9D13FF-6F77-45E4-872A-E72D24046CE7}" presName="rootComposite" presStyleCnt="0"/>
      <dgm:spPr/>
    </dgm:pt>
    <dgm:pt modelId="{59695541-3F81-41C5-8002-11112B706224}" type="pres">
      <dgm:prSet presAssocID="{AE9D13FF-6F77-45E4-872A-E72D24046CE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3B86CC-AD80-4E8E-9347-F0C204905118}" type="pres">
      <dgm:prSet presAssocID="{AE9D13FF-6F77-45E4-872A-E72D24046CE7}" presName="rootConnector" presStyleLbl="node2" presStyleIdx="0" presStyleCnt="3"/>
      <dgm:spPr/>
      <dgm:t>
        <a:bodyPr/>
        <a:lstStyle/>
        <a:p>
          <a:endParaRPr lang="ru-RU"/>
        </a:p>
      </dgm:t>
    </dgm:pt>
    <dgm:pt modelId="{97AE07EE-6360-4B76-BF14-71ACA00CB495}" type="pres">
      <dgm:prSet presAssocID="{AE9D13FF-6F77-45E4-872A-E72D24046CE7}" presName="hierChild4" presStyleCnt="0"/>
      <dgm:spPr/>
    </dgm:pt>
    <dgm:pt modelId="{FA40B5DA-FB77-465F-899D-795B5C92BD4D}" type="pres">
      <dgm:prSet presAssocID="{AE9D13FF-6F77-45E4-872A-E72D24046CE7}" presName="hierChild5" presStyleCnt="0"/>
      <dgm:spPr/>
    </dgm:pt>
    <dgm:pt modelId="{3DE3D309-215B-4CF0-9F6B-C378CEE51331}" type="pres">
      <dgm:prSet presAssocID="{6F44BA48-C794-429F-B0DA-CE643E40999A}" presName="Name35" presStyleLbl="parChTrans1D2" presStyleIdx="1" presStyleCnt="3"/>
      <dgm:spPr/>
      <dgm:t>
        <a:bodyPr/>
        <a:lstStyle/>
        <a:p>
          <a:endParaRPr lang="ru-RU"/>
        </a:p>
      </dgm:t>
    </dgm:pt>
    <dgm:pt modelId="{82F1B54D-8A3D-444B-BECB-533952AEAC9C}" type="pres">
      <dgm:prSet presAssocID="{E1236EE0-D251-43A4-9876-DA48C4C0A616}" presName="hierRoot2" presStyleCnt="0">
        <dgm:presLayoutVars>
          <dgm:hierBranch/>
        </dgm:presLayoutVars>
      </dgm:prSet>
      <dgm:spPr/>
    </dgm:pt>
    <dgm:pt modelId="{BB0AE4EB-C96F-4130-854E-43471775132C}" type="pres">
      <dgm:prSet presAssocID="{E1236EE0-D251-43A4-9876-DA48C4C0A616}" presName="rootComposite" presStyleCnt="0"/>
      <dgm:spPr/>
    </dgm:pt>
    <dgm:pt modelId="{940827B0-97A7-42A8-9817-7146502B4667}" type="pres">
      <dgm:prSet presAssocID="{E1236EE0-D251-43A4-9876-DA48C4C0A61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520244E-F0F9-4CDB-999C-B2130D8F6352}" type="pres">
      <dgm:prSet presAssocID="{E1236EE0-D251-43A4-9876-DA48C4C0A616}" presName="rootConnector" presStyleLbl="node2" presStyleIdx="1" presStyleCnt="3"/>
      <dgm:spPr/>
      <dgm:t>
        <a:bodyPr/>
        <a:lstStyle/>
        <a:p>
          <a:endParaRPr lang="ru-RU"/>
        </a:p>
      </dgm:t>
    </dgm:pt>
    <dgm:pt modelId="{EBABAF27-2995-4942-B6B5-D42E067CE922}" type="pres">
      <dgm:prSet presAssocID="{E1236EE0-D251-43A4-9876-DA48C4C0A616}" presName="hierChild4" presStyleCnt="0"/>
      <dgm:spPr/>
    </dgm:pt>
    <dgm:pt modelId="{01D10FD1-7798-4FDB-BE48-EFFD6B8DFA71}" type="pres">
      <dgm:prSet presAssocID="{E1236EE0-D251-43A4-9876-DA48C4C0A616}" presName="hierChild5" presStyleCnt="0"/>
      <dgm:spPr/>
    </dgm:pt>
    <dgm:pt modelId="{C0D17994-9C9B-4C65-B890-86576E6C07A5}" type="pres">
      <dgm:prSet presAssocID="{A72624B5-D634-48D3-97CB-079FB8558D83}" presName="Name35" presStyleLbl="parChTrans1D2" presStyleIdx="2" presStyleCnt="3"/>
      <dgm:spPr/>
      <dgm:t>
        <a:bodyPr/>
        <a:lstStyle/>
        <a:p>
          <a:endParaRPr lang="ru-RU"/>
        </a:p>
      </dgm:t>
    </dgm:pt>
    <dgm:pt modelId="{174981C8-F3F4-4016-A956-7E14850E4764}" type="pres">
      <dgm:prSet presAssocID="{9B5AB0B4-BF06-468E-A395-F2EF19F46808}" presName="hierRoot2" presStyleCnt="0">
        <dgm:presLayoutVars>
          <dgm:hierBranch/>
        </dgm:presLayoutVars>
      </dgm:prSet>
      <dgm:spPr/>
    </dgm:pt>
    <dgm:pt modelId="{E2AB2322-603C-4781-9B2B-17988F529E35}" type="pres">
      <dgm:prSet presAssocID="{9B5AB0B4-BF06-468E-A395-F2EF19F46808}" presName="rootComposite" presStyleCnt="0"/>
      <dgm:spPr/>
    </dgm:pt>
    <dgm:pt modelId="{B888047E-5DCF-4590-9E0D-ECD35B175B5B}" type="pres">
      <dgm:prSet presAssocID="{9B5AB0B4-BF06-468E-A395-F2EF19F4680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CA015B-70F2-409E-A9F0-966BF997DEEB}" type="pres">
      <dgm:prSet presAssocID="{9B5AB0B4-BF06-468E-A395-F2EF19F46808}" presName="rootConnector" presStyleLbl="node2" presStyleIdx="2" presStyleCnt="3"/>
      <dgm:spPr/>
      <dgm:t>
        <a:bodyPr/>
        <a:lstStyle/>
        <a:p>
          <a:endParaRPr lang="ru-RU"/>
        </a:p>
      </dgm:t>
    </dgm:pt>
    <dgm:pt modelId="{158CF4AD-E23E-4C9D-8795-59471F2BFC17}" type="pres">
      <dgm:prSet presAssocID="{9B5AB0B4-BF06-468E-A395-F2EF19F46808}" presName="hierChild4" presStyleCnt="0"/>
      <dgm:spPr/>
    </dgm:pt>
    <dgm:pt modelId="{C199DF52-A79E-4201-9244-E0698A5C06E0}" type="pres">
      <dgm:prSet presAssocID="{9B5AB0B4-BF06-468E-A395-F2EF19F46808}" presName="hierChild5" presStyleCnt="0"/>
      <dgm:spPr/>
    </dgm:pt>
    <dgm:pt modelId="{A1595408-B3AD-4BAC-8785-EAFB7634651D}" type="pres">
      <dgm:prSet presAssocID="{1A09A3EC-68B3-4B1B-82B2-6DF31D791BAA}" presName="hierChild3" presStyleCnt="0"/>
      <dgm:spPr/>
    </dgm:pt>
  </dgm:ptLst>
  <dgm:cxnLst>
    <dgm:cxn modelId="{8A34E23A-00C4-4FB1-85F6-733247F5E860}" type="presOf" srcId="{E1236EE0-D251-43A4-9876-DA48C4C0A616}" destId="{C520244E-F0F9-4CDB-999C-B2130D8F6352}" srcOrd="1" destOrd="0" presId="urn:microsoft.com/office/officeart/2005/8/layout/orgChart1"/>
    <dgm:cxn modelId="{30959D80-E7DD-4262-AF44-4B5164F7D7B6}" type="presOf" srcId="{1A09A3EC-68B3-4B1B-82B2-6DF31D791BAA}" destId="{DECE0738-3490-476E-B7E0-3C96C319D50F}" srcOrd="1" destOrd="0" presId="urn:microsoft.com/office/officeart/2005/8/layout/orgChart1"/>
    <dgm:cxn modelId="{AAAD6B3F-F145-4410-B42B-16BD76FA1998}" type="presOf" srcId="{6F44BA48-C794-429F-B0DA-CE643E40999A}" destId="{3DE3D309-215B-4CF0-9F6B-C378CEE51331}" srcOrd="0" destOrd="0" presId="urn:microsoft.com/office/officeart/2005/8/layout/orgChart1"/>
    <dgm:cxn modelId="{59C333B2-76D4-4411-A8DC-012EC5863D3F}" type="presOf" srcId="{AE9D13FF-6F77-45E4-872A-E72D24046CE7}" destId="{59695541-3F81-41C5-8002-11112B706224}" srcOrd="0" destOrd="0" presId="urn:microsoft.com/office/officeart/2005/8/layout/orgChart1"/>
    <dgm:cxn modelId="{DA61AAA1-43AD-454E-AD73-B95D718AD8E1}" type="presOf" srcId="{9B5AB0B4-BF06-468E-A395-F2EF19F46808}" destId="{5BCA015B-70F2-409E-A9F0-966BF997DEEB}" srcOrd="1" destOrd="0" presId="urn:microsoft.com/office/officeart/2005/8/layout/orgChart1"/>
    <dgm:cxn modelId="{89157715-4005-4476-ADE6-F63FAFBC4E1A}" type="presOf" srcId="{AE9D13FF-6F77-45E4-872A-E72D24046CE7}" destId="{7D3B86CC-AD80-4E8E-9347-F0C204905118}" srcOrd="1" destOrd="0" presId="urn:microsoft.com/office/officeart/2005/8/layout/orgChart1"/>
    <dgm:cxn modelId="{C02CBFCF-8940-4E06-85D2-3FBF7620A765}" type="presOf" srcId="{A72624B5-D634-48D3-97CB-079FB8558D83}" destId="{C0D17994-9C9B-4C65-B890-86576E6C07A5}" srcOrd="0" destOrd="0" presId="urn:microsoft.com/office/officeart/2005/8/layout/orgChart1"/>
    <dgm:cxn modelId="{948B2092-7ABE-4873-8672-9487EAD79964}" srcId="{1A09A3EC-68B3-4B1B-82B2-6DF31D791BAA}" destId="{E1236EE0-D251-43A4-9876-DA48C4C0A616}" srcOrd="1" destOrd="0" parTransId="{6F44BA48-C794-429F-B0DA-CE643E40999A}" sibTransId="{E2466322-4661-4E6A-81CF-2D730E871010}"/>
    <dgm:cxn modelId="{10FDD9BF-545D-4E09-9EDC-2658D34032B0}" srcId="{1A09A3EC-68B3-4B1B-82B2-6DF31D791BAA}" destId="{AE9D13FF-6F77-45E4-872A-E72D24046CE7}" srcOrd="0" destOrd="0" parTransId="{9B4C32E5-6BB1-4946-ABD1-D367F26D15F5}" sibTransId="{B0B9F9F6-0C04-4D45-AD78-D4FFF0AFFA95}"/>
    <dgm:cxn modelId="{1E30381C-4C2F-48A0-9C73-84DB04173DC7}" type="presOf" srcId="{9B4C32E5-6BB1-4946-ABD1-D367F26D15F5}" destId="{9330E92D-6B36-418F-A6DE-28099A664AEE}" srcOrd="0" destOrd="0" presId="urn:microsoft.com/office/officeart/2005/8/layout/orgChart1"/>
    <dgm:cxn modelId="{C364F927-8CD8-4316-8C60-9A0E928CDD3A}" type="presOf" srcId="{1A09A3EC-68B3-4B1B-82B2-6DF31D791BAA}" destId="{4CD2BBA9-3A2E-4FF0-BFC1-5E257B84D195}" srcOrd="0" destOrd="0" presId="urn:microsoft.com/office/officeart/2005/8/layout/orgChart1"/>
    <dgm:cxn modelId="{7CDD9A2E-012E-42D5-9E6E-E65692B9B499}" type="presOf" srcId="{9B5AB0B4-BF06-468E-A395-F2EF19F46808}" destId="{B888047E-5DCF-4590-9E0D-ECD35B175B5B}" srcOrd="0" destOrd="0" presId="urn:microsoft.com/office/officeart/2005/8/layout/orgChart1"/>
    <dgm:cxn modelId="{AD0B4D96-A783-47D2-8322-AA7419B25410}" type="presOf" srcId="{FCDA8B5C-3014-41A2-B257-49D3162E5964}" destId="{0C64796F-F65A-49A5-9FE0-C5EDB315283E}" srcOrd="0" destOrd="0" presId="urn:microsoft.com/office/officeart/2005/8/layout/orgChart1"/>
    <dgm:cxn modelId="{40B65EBA-5F55-4012-A36C-B52BE2A5CF8B}" srcId="{1A09A3EC-68B3-4B1B-82B2-6DF31D791BAA}" destId="{9B5AB0B4-BF06-468E-A395-F2EF19F46808}" srcOrd="2" destOrd="0" parTransId="{A72624B5-D634-48D3-97CB-079FB8558D83}" sibTransId="{DB6C6B64-42D8-4931-B4EA-FD5C36B132B8}"/>
    <dgm:cxn modelId="{5F195198-EC73-4B27-8CE6-DAB97272D31E}" srcId="{FCDA8B5C-3014-41A2-B257-49D3162E5964}" destId="{1A09A3EC-68B3-4B1B-82B2-6DF31D791BAA}" srcOrd="0" destOrd="0" parTransId="{25188489-3DA2-4166-A655-ABC86037F9A0}" sibTransId="{898FAE0F-78A8-45E8-8C10-3E29CA679050}"/>
    <dgm:cxn modelId="{326BE287-919B-4E6A-9562-A080482944E7}" type="presOf" srcId="{E1236EE0-D251-43A4-9876-DA48C4C0A616}" destId="{940827B0-97A7-42A8-9817-7146502B4667}" srcOrd="0" destOrd="0" presId="urn:microsoft.com/office/officeart/2005/8/layout/orgChart1"/>
    <dgm:cxn modelId="{13835CB9-FF1F-4871-B427-CC889A4CA910}" type="presParOf" srcId="{0C64796F-F65A-49A5-9FE0-C5EDB315283E}" destId="{A3DECB9E-2620-470B-A02A-78659A303AAE}" srcOrd="0" destOrd="0" presId="urn:microsoft.com/office/officeart/2005/8/layout/orgChart1"/>
    <dgm:cxn modelId="{87A8B06E-62B6-4C11-BB5D-8CECC7CC5234}" type="presParOf" srcId="{A3DECB9E-2620-470B-A02A-78659A303AAE}" destId="{1EE8D47C-48C1-4DFC-BD13-72D45D0A8AD6}" srcOrd="0" destOrd="0" presId="urn:microsoft.com/office/officeart/2005/8/layout/orgChart1"/>
    <dgm:cxn modelId="{CDF340C6-C8B8-4FEB-893B-0C70F94189F4}" type="presParOf" srcId="{1EE8D47C-48C1-4DFC-BD13-72D45D0A8AD6}" destId="{4CD2BBA9-3A2E-4FF0-BFC1-5E257B84D195}" srcOrd="0" destOrd="0" presId="urn:microsoft.com/office/officeart/2005/8/layout/orgChart1"/>
    <dgm:cxn modelId="{D9D5D803-11AB-46FA-A001-7402A4903833}" type="presParOf" srcId="{1EE8D47C-48C1-4DFC-BD13-72D45D0A8AD6}" destId="{DECE0738-3490-476E-B7E0-3C96C319D50F}" srcOrd="1" destOrd="0" presId="urn:microsoft.com/office/officeart/2005/8/layout/orgChart1"/>
    <dgm:cxn modelId="{9806FB58-382B-4F09-9232-452C181F5648}" type="presParOf" srcId="{A3DECB9E-2620-470B-A02A-78659A303AAE}" destId="{C66DF74F-45F4-4D2C-84A2-4D9B7DE46421}" srcOrd="1" destOrd="0" presId="urn:microsoft.com/office/officeart/2005/8/layout/orgChart1"/>
    <dgm:cxn modelId="{AE1F7C3D-7904-4218-9BB9-E56FFFE1D29F}" type="presParOf" srcId="{C66DF74F-45F4-4D2C-84A2-4D9B7DE46421}" destId="{9330E92D-6B36-418F-A6DE-28099A664AEE}" srcOrd="0" destOrd="0" presId="urn:microsoft.com/office/officeart/2005/8/layout/orgChart1"/>
    <dgm:cxn modelId="{3E37D176-6C95-409B-A323-D5B31DA14441}" type="presParOf" srcId="{C66DF74F-45F4-4D2C-84A2-4D9B7DE46421}" destId="{61431579-A549-4AF3-8E90-EDD6595250A6}" srcOrd="1" destOrd="0" presId="urn:microsoft.com/office/officeart/2005/8/layout/orgChart1"/>
    <dgm:cxn modelId="{23C3C8E5-0D9C-4B4D-B046-573929F8DA06}" type="presParOf" srcId="{61431579-A549-4AF3-8E90-EDD6595250A6}" destId="{CAF27F69-83D2-4046-97A4-2CCC6A23A542}" srcOrd="0" destOrd="0" presId="urn:microsoft.com/office/officeart/2005/8/layout/orgChart1"/>
    <dgm:cxn modelId="{CCF22BEA-5F66-4E38-8A0E-2DE1C2FA0FBA}" type="presParOf" srcId="{CAF27F69-83D2-4046-97A4-2CCC6A23A542}" destId="{59695541-3F81-41C5-8002-11112B706224}" srcOrd="0" destOrd="0" presId="urn:microsoft.com/office/officeart/2005/8/layout/orgChart1"/>
    <dgm:cxn modelId="{5FD2B8E5-A9B4-426A-B786-E1EE63E9AA5B}" type="presParOf" srcId="{CAF27F69-83D2-4046-97A4-2CCC6A23A542}" destId="{7D3B86CC-AD80-4E8E-9347-F0C204905118}" srcOrd="1" destOrd="0" presId="urn:microsoft.com/office/officeart/2005/8/layout/orgChart1"/>
    <dgm:cxn modelId="{1CFD396E-A104-48FB-AE52-FB600F1597BE}" type="presParOf" srcId="{61431579-A549-4AF3-8E90-EDD6595250A6}" destId="{97AE07EE-6360-4B76-BF14-71ACA00CB495}" srcOrd="1" destOrd="0" presId="urn:microsoft.com/office/officeart/2005/8/layout/orgChart1"/>
    <dgm:cxn modelId="{D52BF968-8E51-47A5-919A-9FCC7FE24167}" type="presParOf" srcId="{61431579-A549-4AF3-8E90-EDD6595250A6}" destId="{FA40B5DA-FB77-465F-899D-795B5C92BD4D}" srcOrd="2" destOrd="0" presId="urn:microsoft.com/office/officeart/2005/8/layout/orgChart1"/>
    <dgm:cxn modelId="{91965E46-5EAA-4031-9A34-464B21BA244F}" type="presParOf" srcId="{C66DF74F-45F4-4D2C-84A2-4D9B7DE46421}" destId="{3DE3D309-215B-4CF0-9F6B-C378CEE51331}" srcOrd="2" destOrd="0" presId="urn:microsoft.com/office/officeart/2005/8/layout/orgChart1"/>
    <dgm:cxn modelId="{18028A93-0B8C-43EB-8D96-CBA45FA9B11E}" type="presParOf" srcId="{C66DF74F-45F4-4D2C-84A2-4D9B7DE46421}" destId="{82F1B54D-8A3D-444B-BECB-533952AEAC9C}" srcOrd="3" destOrd="0" presId="urn:microsoft.com/office/officeart/2005/8/layout/orgChart1"/>
    <dgm:cxn modelId="{C2B190A7-A595-4B6B-AC12-7F1340FF2752}" type="presParOf" srcId="{82F1B54D-8A3D-444B-BECB-533952AEAC9C}" destId="{BB0AE4EB-C96F-4130-854E-43471775132C}" srcOrd="0" destOrd="0" presId="urn:microsoft.com/office/officeart/2005/8/layout/orgChart1"/>
    <dgm:cxn modelId="{7C3D896E-CD4C-419B-B769-1A80D455F271}" type="presParOf" srcId="{BB0AE4EB-C96F-4130-854E-43471775132C}" destId="{940827B0-97A7-42A8-9817-7146502B4667}" srcOrd="0" destOrd="0" presId="urn:microsoft.com/office/officeart/2005/8/layout/orgChart1"/>
    <dgm:cxn modelId="{CA851C07-33A8-4E3E-B8D8-4F74FC1EDAD2}" type="presParOf" srcId="{BB0AE4EB-C96F-4130-854E-43471775132C}" destId="{C520244E-F0F9-4CDB-999C-B2130D8F6352}" srcOrd="1" destOrd="0" presId="urn:microsoft.com/office/officeart/2005/8/layout/orgChart1"/>
    <dgm:cxn modelId="{DAB62DE0-F19F-4424-A4AF-14374810125F}" type="presParOf" srcId="{82F1B54D-8A3D-444B-BECB-533952AEAC9C}" destId="{EBABAF27-2995-4942-B6B5-D42E067CE922}" srcOrd="1" destOrd="0" presId="urn:microsoft.com/office/officeart/2005/8/layout/orgChart1"/>
    <dgm:cxn modelId="{20232E13-E5D5-481F-BD58-FAD47FC36275}" type="presParOf" srcId="{82F1B54D-8A3D-444B-BECB-533952AEAC9C}" destId="{01D10FD1-7798-4FDB-BE48-EFFD6B8DFA71}" srcOrd="2" destOrd="0" presId="urn:microsoft.com/office/officeart/2005/8/layout/orgChart1"/>
    <dgm:cxn modelId="{1B3FE6EC-43EC-4426-A4F4-1AA29ED8CEB3}" type="presParOf" srcId="{C66DF74F-45F4-4D2C-84A2-4D9B7DE46421}" destId="{C0D17994-9C9B-4C65-B890-86576E6C07A5}" srcOrd="4" destOrd="0" presId="urn:microsoft.com/office/officeart/2005/8/layout/orgChart1"/>
    <dgm:cxn modelId="{DAC4D822-6BB5-4848-942F-B10874C994B5}" type="presParOf" srcId="{C66DF74F-45F4-4D2C-84A2-4D9B7DE46421}" destId="{174981C8-F3F4-4016-A956-7E14850E4764}" srcOrd="5" destOrd="0" presId="urn:microsoft.com/office/officeart/2005/8/layout/orgChart1"/>
    <dgm:cxn modelId="{323DC2DA-8850-437B-9FE6-083150B464EE}" type="presParOf" srcId="{174981C8-F3F4-4016-A956-7E14850E4764}" destId="{E2AB2322-603C-4781-9B2B-17988F529E35}" srcOrd="0" destOrd="0" presId="urn:microsoft.com/office/officeart/2005/8/layout/orgChart1"/>
    <dgm:cxn modelId="{DC410476-5D3B-4C10-A011-194F6E84371E}" type="presParOf" srcId="{E2AB2322-603C-4781-9B2B-17988F529E35}" destId="{B888047E-5DCF-4590-9E0D-ECD35B175B5B}" srcOrd="0" destOrd="0" presId="urn:microsoft.com/office/officeart/2005/8/layout/orgChart1"/>
    <dgm:cxn modelId="{BEE0D91E-7A0D-4CF7-B06D-39D61ED9B3AC}" type="presParOf" srcId="{E2AB2322-603C-4781-9B2B-17988F529E35}" destId="{5BCA015B-70F2-409E-A9F0-966BF997DEEB}" srcOrd="1" destOrd="0" presId="urn:microsoft.com/office/officeart/2005/8/layout/orgChart1"/>
    <dgm:cxn modelId="{8A0293C6-AF27-4E26-ACB3-4F516FBCECD6}" type="presParOf" srcId="{174981C8-F3F4-4016-A956-7E14850E4764}" destId="{158CF4AD-E23E-4C9D-8795-59471F2BFC17}" srcOrd="1" destOrd="0" presId="urn:microsoft.com/office/officeart/2005/8/layout/orgChart1"/>
    <dgm:cxn modelId="{72D3EDA2-7DAF-45C3-A3BB-3028AF4F072B}" type="presParOf" srcId="{174981C8-F3F4-4016-A956-7E14850E4764}" destId="{C199DF52-A79E-4201-9244-E0698A5C06E0}" srcOrd="2" destOrd="0" presId="urn:microsoft.com/office/officeart/2005/8/layout/orgChart1"/>
    <dgm:cxn modelId="{B7CDF698-32A1-45B9-BF29-697BB2B059DD}" type="presParOf" srcId="{A3DECB9E-2620-470B-A02A-78659A303AAE}" destId="{A1595408-B3AD-4BAC-8785-EAFB7634651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D17994-9C9B-4C65-B890-86576E6C07A5}">
      <dsp:nvSpPr>
        <dsp:cNvPr id="0" name=""/>
        <dsp:cNvSpPr/>
      </dsp:nvSpPr>
      <dsp:spPr>
        <a:xfrm>
          <a:off x="2743200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E3D309-215B-4CF0-9F6B-C378CEE51331}">
      <dsp:nvSpPr>
        <dsp:cNvPr id="0" name=""/>
        <dsp:cNvSpPr/>
      </dsp:nvSpPr>
      <dsp:spPr>
        <a:xfrm>
          <a:off x="2697480" y="12031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30E92D-6B36-418F-A6DE-28099A664AEE}">
      <dsp:nvSpPr>
        <dsp:cNvPr id="0" name=""/>
        <dsp:cNvSpPr/>
      </dsp:nvSpPr>
      <dsp:spPr>
        <a:xfrm>
          <a:off x="802365" y="12031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2BBA9-3A2E-4FF0-BFC1-5E257B84D195}">
      <dsp:nvSpPr>
        <dsp:cNvPr id="0" name=""/>
        <dsp:cNvSpPr/>
      </dsp:nvSpPr>
      <dsp:spPr>
        <a:xfrm>
          <a:off x="1941202" y="401182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baseline="0" smtClean="0">
              <a:latin typeface="Calibri"/>
            </a:rPr>
            <a:t>Класификация анемий у новорж- денных детей</a:t>
          </a:r>
          <a:endParaRPr lang="ru-RU" sz="1600" kern="1200" smtClean="0"/>
        </a:p>
      </dsp:txBody>
      <dsp:txXfrm>
        <a:off x="1941202" y="401182"/>
        <a:ext cx="1603995" cy="801997"/>
      </dsp:txXfrm>
    </dsp:sp>
    <dsp:sp modelId="{59695541-3F81-41C5-8002-11112B706224}">
      <dsp:nvSpPr>
        <dsp:cNvPr id="0" name=""/>
        <dsp:cNvSpPr/>
      </dsp:nvSpPr>
      <dsp:spPr>
        <a:xfrm>
          <a:off x="368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smtClean="0"/>
        </a:p>
      </dsp:txBody>
      <dsp:txXfrm>
        <a:off x="368" y="1540019"/>
        <a:ext cx="1603995" cy="801997"/>
      </dsp:txXfrm>
    </dsp:sp>
    <dsp:sp modelId="{940827B0-97A7-42A8-9817-7146502B4667}">
      <dsp:nvSpPr>
        <dsp:cNvPr id="0" name=""/>
        <dsp:cNvSpPr/>
      </dsp:nvSpPr>
      <dsp:spPr>
        <a:xfrm>
          <a:off x="1941202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smtClean="0"/>
        </a:p>
      </dsp:txBody>
      <dsp:txXfrm>
        <a:off x="1941202" y="1540019"/>
        <a:ext cx="1603995" cy="801997"/>
      </dsp:txXfrm>
    </dsp:sp>
    <dsp:sp modelId="{B888047E-5DCF-4590-9E0D-ECD35B175B5B}">
      <dsp:nvSpPr>
        <dsp:cNvPr id="0" name=""/>
        <dsp:cNvSpPr/>
      </dsp:nvSpPr>
      <dsp:spPr>
        <a:xfrm>
          <a:off x="3882036" y="1540019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600" kern="1200" smtClean="0"/>
        </a:p>
      </dsp:txBody>
      <dsp:txXfrm>
        <a:off x="3882036" y="15400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1517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6</cp:revision>
  <dcterms:created xsi:type="dcterms:W3CDTF">2022-02-03T16:56:00Z</dcterms:created>
  <dcterms:modified xsi:type="dcterms:W3CDTF">2022-02-04T05:14:00Z</dcterms:modified>
</cp:coreProperties>
</file>