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464B" w:rsidRDefault="0073464B" w:rsidP="0073464B">
      <w:pPr>
        <w:shd w:val="clear" w:color="auto" w:fill="FFFFFF"/>
        <w:tabs>
          <w:tab w:val="left" w:pos="9781"/>
        </w:tabs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Лекция №4 </w:t>
      </w:r>
      <w:bookmarkStart w:id="0" w:name="_GoBack"/>
      <w:bookmarkEnd w:id="0"/>
      <w:r>
        <w:rPr>
          <w:b/>
          <w:sz w:val="32"/>
          <w:szCs w:val="32"/>
        </w:rPr>
        <w:t>Факторы риска здоровью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Факторы риска – это потенциально опасные для здоровья факторы поведенческого, биологического, генетического, экологического, социального характера, окружающей и производственной среды, повышающие вероятность развития заболеваний, их прогрессирование и неблагоприятный исход.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Показатели состояния здоровья зависят от следующих факторов:</w:t>
      </w:r>
    </w:p>
    <w:p w:rsidR="0073464B" w:rsidRDefault="0073464B" w:rsidP="0073464B">
      <w:pPr>
        <w:numPr>
          <w:ilvl w:val="0"/>
          <w:numId w:val="1"/>
        </w:numPr>
        <w:shd w:val="clear" w:color="auto" w:fill="FFFFFF"/>
        <w:tabs>
          <w:tab w:val="left" w:pos="720"/>
          <w:tab w:val="left" w:pos="9781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биологических, психических (наследственность, тип телосложения, темперамент, тип высшей нервной деятельности) свойств человека;</w:t>
      </w:r>
    </w:p>
    <w:p w:rsidR="0073464B" w:rsidRDefault="0073464B" w:rsidP="0073464B">
      <w:pPr>
        <w:numPr>
          <w:ilvl w:val="0"/>
          <w:numId w:val="1"/>
        </w:numPr>
        <w:shd w:val="clear" w:color="auto" w:fill="FFFFFF"/>
        <w:tabs>
          <w:tab w:val="left" w:pos="720"/>
          <w:tab w:val="left" w:pos="9781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природных (климат, погода, ландшафт местности, флора, фауна и др.) воздействий;</w:t>
      </w:r>
    </w:p>
    <w:p w:rsidR="0073464B" w:rsidRDefault="0073464B" w:rsidP="0073464B">
      <w:pPr>
        <w:shd w:val="clear" w:color="auto" w:fill="FFFFFF"/>
        <w:tabs>
          <w:tab w:val="left" w:pos="9781"/>
        </w:tabs>
        <w:autoSpaceDE w:val="0"/>
        <w:spacing w:line="360" w:lineRule="auto"/>
        <w:ind w:left="360"/>
        <w:jc w:val="both"/>
        <w:rPr>
          <w:sz w:val="28"/>
          <w:szCs w:val="28"/>
        </w:rPr>
      </w:pPr>
    </w:p>
    <w:p w:rsidR="0073464B" w:rsidRDefault="0073464B" w:rsidP="0073464B">
      <w:pPr>
        <w:numPr>
          <w:ilvl w:val="0"/>
          <w:numId w:val="1"/>
        </w:numPr>
        <w:shd w:val="clear" w:color="auto" w:fill="FFFFFF"/>
        <w:tabs>
          <w:tab w:val="left" w:pos="720"/>
          <w:tab w:val="left" w:pos="9781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состояния окружающей человека среды, экологии (ее чистота, загрязнение химическими, физическими, биологическими и прочими агентами);</w:t>
      </w:r>
    </w:p>
    <w:p w:rsidR="0073464B" w:rsidRDefault="0073464B" w:rsidP="0073464B">
      <w:pPr>
        <w:numPr>
          <w:ilvl w:val="0"/>
          <w:numId w:val="1"/>
        </w:numPr>
        <w:shd w:val="clear" w:color="auto" w:fill="FFFFFF"/>
        <w:tabs>
          <w:tab w:val="left" w:pos="720"/>
          <w:tab w:val="left" w:pos="9781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социально-экономических, политических и других факторов, действующих через условия труда и быта;</w:t>
      </w:r>
    </w:p>
    <w:p w:rsidR="0073464B" w:rsidRDefault="0073464B" w:rsidP="0073464B">
      <w:pPr>
        <w:numPr>
          <w:ilvl w:val="0"/>
          <w:numId w:val="1"/>
        </w:numPr>
        <w:shd w:val="clear" w:color="auto" w:fill="FFFFFF"/>
        <w:tabs>
          <w:tab w:val="left" w:pos="720"/>
          <w:tab w:val="left" w:pos="9781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здравоохранения, состояния его служб, кадров, уровня медицинской науки, а также многих других воздействий окружающей человека среды, отношений между людьми и др.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Только из окружающей среды на организм человека влияет более 6 млн различных вредностей, число которых ежегодно увеличивается на 5–6 тысяч.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Различают первичные и вторичные факторы риска здоровью.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 первичным факторам риска относятся действия (бездействия), отрицательно влияющие на здоровье, в частности нездоровый образ жизни и др. К вторичным факторам риска относятся заболевания, которые отягощают течение других болезней. К ним относятся сахарный диабет, артериальная гипертензия и др. (табл. 1).</w:t>
      </w:r>
    </w:p>
    <w:p w:rsidR="0073464B" w:rsidRDefault="0073464B" w:rsidP="0073464B">
      <w:pPr>
        <w:shd w:val="clear" w:color="auto" w:fill="FFFFFF"/>
        <w:tabs>
          <w:tab w:val="left" w:pos="9698"/>
        </w:tabs>
        <w:spacing w:line="360" w:lineRule="auto"/>
        <w:ind w:right="-26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Первичные и вторичные факторы риска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71"/>
        <w:gridCol w:w="3716"/>
        <w:gridCol w:w="5056"/>
      </w:tblGrid>
      <w:tr w:rsidR="0073464B" w:rsidTr="00044F8A">
        <w:trPr>
          <w:trHeight w:val="996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3464B" w:rsidRDefault="0073464B" w:rsidP="00044F8A">
            <w:pPr>
              <w:tabs>
                <w:tab w:val="left" w:pos="9781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риска</w:t>
            </w:r>
          </w:p>
        </w:tc>
      </w:tr>
      <w:tr w:rsidR="0073464B" w:rsidTr="00044F8A">
        <w:trPr>
          <w:cantSplit/>
          <w:trHeight w:hRule="exact" w:val="498"/>
          <w:jc w:val="center"/>
        </w:trPr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73464B" w:rsidRDefault="0073464B" w:rsidP="00044F8A">
            <w:pPr>
              <w:tabs>
                <w:tab w:val="left" w:pos="978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Первичные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Вторичные</w:t>
            </w:r>
          </w:p>
        </w:tc>
      </w:tr>
      <w:tr w:rsidR="0073464B" w:rsidTr="00044F8A">
        <w:trPr>
          <w:cantSplit/>
          <w:jc w:val="center"/>
        </w:trPr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/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Курение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Сахарный диабет</w:t>
            </w:r>
          </w:p>
        </w:tc>
      </w:tr>
      <w:tr w:rsidR="0073464B" w:rsidTr="00044F8A">
        <w:trPr>
          <w:trHeight w:val="996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Злоупотребление алкоголем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Гиперлипедемия</w:t>
            </w:r>
            <w:proofErr w:type="spellEnd"/>
          </w:p>
        </w:tc>
      </w:tr>
      <w:tr w:rsidR="0073464B" w:rsidTr="00044F8A">
        <w:trPr>
          <w:trHeight w:val="498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Нерациональное питание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Артериальная гипертония</w:t>
            </w:r>
          </w:p>
        </w:tc>
      </w:tr>
      <w:tr w:rsidR="0073464B" w:rsidTr="00044F8A">
        <w:trPr>
          <w:trHeight w:val="498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Гиподинамия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Ревматические болезни</w:t>
            </w:r>
          </w:p>
        </w:tc>
      </w:tr>
      <w:tr w:rsidR="0073464B" w:rsidTr="00044F8A">
        <w:trPr>
          <w:trHeight w:val="498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Сверхнагрузки</w:t>
            </w:r>
            <w:proofErr w:type="spellEnd"/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Аллергия</w:t>
            </w:r>
          </w:p>
        </w:tc>
      </w:tr>
      <w:tr w:rsidR="0073464B" w:rsidTr="00044F8A">
        <w:trPr>
          <w:trHeight w:val="996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Психоэмоциональный стресс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Иммунодефицитные состояния</w:t>
            </w:r>
          </w:p>
        </w:tc>
      </w:tr>
      <w:tr w:rsidR="0073464B" w:rsidTr="00044F8A">
        <w:trPr>
          <w:trHeight w:val="525"/>
          <w:jc w:val="center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Инсоляция и другие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Ожирение</w:t>
            </w:r>
          </w:p>
        </w:tc>
      </w:tr>
    </w:tbl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 значение в формировании общественного здоровья имеют так называемые группы риска населения, т.е. те граждане, которые наиболее подвержены определенным заболеваниям. В табл. 2 перечислены основные группы риска населения.</w:t>
      </w:r>
    </w:p>
    <w:p w:rsidR="0073464B" w:rsidRDefault="0073464B" w:rsidP="0073464B">
      <w:pPr>
        <w:shd w:val="clear" w:color="auto" w:fill="FFFFFF"/>
        <w:spacing w:line="360" w:lineRule="auto"/>
        <w:ind w:right="161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Группы риска населения, наиболее подверженные заболеваниям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1"/>
        <w:gridCol w:w="3233"/>
        <w:gridCol w:w="5738"/>
      </w:tblGrid>
      <w:tr w:rsidR="0073464B" w:rsidTr="00044F8A">
        <w:trPr>
          <w:trHeight w:val="458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риска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Лица, составляющие группу</w:t>
            </w:r>
          </w:p>
        </w:tc>
      </w:tr>
      <w:tr w:rsidR="0073464B" w:rsidTr="00044F8A">
        <w:trPr>
          <w:trHeight w:val="992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демографических факторов риска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Дети. Лица старческого возраста. Одинокие. Вдовы, вдовцы. Мигранты, беженцы, перемещенные лица</w:t>
            </w:r>
          </w:p>
        </w:tc>
      </w:tr>
      <w:tr w:rsidR="0073464B" w:rsidTr="00044F8A">
        <w:trPr>
          <w:trHeight w:val="96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производственного, профессионального риска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Граждане, занятые на вредных для здоровья производствах</w:t>
            </w:r>
          </w:p>
        </w:tc>
      </w:tr>
      <w:tr w:rsidR="0073464B" w:rsidTr="00044F8A">
        <w:trPr>
          <w:trHeight w:val="1297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риска функционального и патологического состояния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Беременные. Недоношенные дети. Дети, родившиеся с малой или большой массой тела. Граждане с генетическим риском, с врожденными аномалиями, дефектами</w:t>
            </w:r>
          </w:p>
        </w:tc>
      </w:tr>
      <w:tr w:rsidR="0073464B" w:rsidTr="00044F8A">
        <w:trPr>
          <w:trHeight w:val="992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низкого материального уровня жизни, бедности, нищеты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Бедные. Необеспеченные. Безработные. Лица без определенного места жительства (БИЧИ, БОМЖИ)</w:t>
            </w:r>
          </w:p>
        </w:tc>
      </w:tr>
      <w:tr w:rsidR="0073464B" w:rsidTr="00044F8A">
        <w:trPr>
          <w:trHeight w:val="1959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риска лиц с девиантным поведением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4B" w:rsidRDefault="0073464B" w:rsidP="00044F8A">
            <w:pPr>
              <w:tabs>
                <w:tab w:val="left" w:pos="9781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Алкоголики. Наркоманы. Токсикоманы. Проститутки. Педерасты. Лесбиянки (другие так называемые сексуальные меньшинства). Граждане, страдающие нарушениями психического здоровья, поведения. Религиозные течения, секты</w:t>
            </w:r>
          </w:p>
        </w:tc>
      </w:tr>
    </w:tbl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jc w:val="center"/>
        <w:rPr>
          <w:sz w:val="32"/>
          <w:szCs w:val="32"/>
        </w:rPr>
      </w:pP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Образ жизни – основной фактор, определяющий здоровье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Образ жизни является основным фактором, определяющим здоровье. Под образом жизни понимают определенный, исторически обусловленный тип, вид жизнедеятельности, определенный способ деятельности активности человека, группы людей в материальной и нематериальной (духовной) сферах жизнедеятельности людей. Имеется органическая связь этого понятия с таким понятием, как поведение в широком смысле этого слова как активного, деятельного начала, зависящего от личности, субъекта, как объективной стороны общества.</w:t>
      </w:r>
    </w:p>
    <w:p w:rsidR="0073464B" w:rsidRDefault="0073464B" w:rsidP="0073464B">
      <w:pPr>
        <w:shd w:val="clear" w:color="auto" w:fill="FFFFFF"/>
        <w:tabs>
          <w:tab w:val="left" w:pos="9781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Образ жизни связан и такими распространенными понятиями, как уровень жизни, качество жизни, уклад жизни, стиль жизни.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bCs/>
          <w:i/>
          <w:spacing w:val="-8"/>
          <w:sz w:val="28"/>
          <w:szCs w:val="28"/>
        </w:rPr>
        <w:t xml:space="preserve">Условия </w:t>
      </w:r>
      <w:r>
        <w:rPr>
          <w:i/>
          <w:spacing w:val="-8"/>
          <w:sz w:val="28"/>
          <w:szCs w:val="28"/>
        </w:rPr>
        <w:t>жизни</w:t>
      </w:r>
      <w:r>
        <w:rPr>
          <w:spacing w:val="-8"/>
          <w:sz w:val="28"/>
          <w:szCs w:val="28"/>
        </w:rPr>
        <w:t xml:space="preserve"> – условия, определяющие образ жизни. Они могут </w:t>
      </w:r>
      <w:r>
        <w:rPr>
          <w:sz w:val="28"/>
          <w:szCs w:val="28"/>
        </w:rPr>
        <w:t>быть материальными и нематериальными.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bCs/>
          <w:i/>
          <w:spacing w:val="-7"/>
          <w:sz w:val="28"/>
          <w:szCs w:val="28"/>
        </w:rPr>
        <w:t>Уровень жизни,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или уровень благосостояния, определяется: </w:t>
      </w:r>
      <w:r>
        <w:rPr>
          <w:spacing w:val="-10"/>
          <w:sz w:val="28"/>
          <w:szCs w:val="28"/>
        </w:rPr>
        <w:t xml:space="preserve">размером валового продукта, национальным доходом, реальными </w:t>
      </w:r>
      <w:r>
        <w:rPr>
          <w:spacing w:val="-9"/>
          <w:sz w:val="28"/>
          <w:szCs w:val="28"/>
        </w:rPr>
        <w:t xml:space="preserve">доходами населения, обеспеченностью жильем, медицинской </w:t>
      </w:r>
      <w:r>
        <w:rPr>
          <w:sz w:val="28"/>
          <w:szCs w:val="28"/>
        </w:rPr>
        <w:t>помощью, показателями здоровья населения.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bCs/>
          <w:i/>
          <w:spacing w:val="-7"/>
          <w:sz w:val="28"/>
          <w:szCs w:val="28"/>
        </w:rPr>
        <w:t>Качество жизни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– это степень удовлетворенности человека </w:t>
      </w:r>
      <w:r>
        <w:rPr>
          <w:spacing w:val="-10"/>
          <w:sz w:val="28"/>
          <w:szCs w:val="28"/>
        </w:rPr>
        <w:t xml:space="preserve">различными аспектами своей жизни в зависимости от его собственной </w:t>
      </w:r>
      <w:r>
        <w:rPr>
          <w:sz w:val="28"/>
          <w:szCs w:val="28"/>
        </w:rPr>
        <w:t>шкалы ценностей и личных приоритетов.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pacing w:val="-9"/>
          <w:sz w:val="28"/>
          <w:szCs w:val="28"/>
        </w:rPr>
      </w:pPr>
      <w:r>
        <w:rPr>
          <w:bCs/>
          <w:i/>
          <w:spacing w:val="-13"/>
          <w:sz w:val="28"/>
          <w:szCs w:val="28"/>
        </w:rPr>
        <w:t>Уклад жизни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spacing w:val="-13"/>
          <w:sz w:val="28"/>
          <w:szCs w:val="28"/>
        </w:rPr>
        <w:t xml:space="preserve">– порядок, регламент труда, быта общественной </w:t>
      </w:r>
      <w:r>
        <w:rPr>
          <w:spacing w:val="-9"/>
          <w:sz w:val="28"/>
          <w:szCs w:val="28"/>
        </w:rPr>
        <w:t>жизни, в рамках которых проходит жизнедеятельность людей.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bCs/>
          <w:i/>
          <w:spacing w:val="-10"/>
          <w:sz w:val="28"/>
          <w:szCs w:val="28"/>
        </w:rPr>
        <w:lastRenderedPageBreak/>
        <w:t>Стиль жизни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– индивидуальные особенности поведения человека в </w:t>
      </w:r>
      <w:r>
        <w:rPr>
          <w:sz w:val="28"/>
          <w:szCs w:val="28"/>
        </w:rPr>
        <w:t>повседневной жизни.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Рассматривая понятие «образ жизни», выделяют наиболее часто </w:t>
      </w:r>
      <w:r>
        <w:rPr>
          <w:spacing w:val="-9"/>
          <w:sz w:val="28"/>
          <w:szCs w:val="28"/>
        </w:rPr>
        <w:t xml:space="preserve">встречающиеся формы деятельности людей или отдельно взятого человека: производственно-трудовую, социальную, познавательную деятельность, в быту и </w:t>
      </w:r>
      <w:r>
        <w:rPr>
          <w:sz w:val="28"/>
          <w:szCs w:val="28"/>
        </w:rPr>
        <w:t>медицинскую активность.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Производственно-трудовая деятельность оценивается на основании </w:t>
      </w:r>
      <w:r>
        <w:rPr>
          <w:spacing w:val="-9"/>
          <w:sz w:val="28"/>
          <w:szCs w:val="28"/>
        </w:rPr>
        <w:t xml:space="preserve">степени удовлетворенности выполняемой работой, уровнем профессионального мастерства, отношениями в коллективе, </w:t>
      </w:r>
      <w:r>
        <w:rPr>
          <w:sz w:val="28"/>
          <w:szCs w:val="28"/>
        </w:rPr>
        <w:t>инициативностью и т.д.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Показателями деятельности в быту являются: жилищно-бытовые </w:t>
      </w:r>
      <w:r>
        <w:rPr>
          <w:spacing w:val="-8"/>
          <w:sz w:val="28"/>
          <w:szCs w:val="28"/>
        </w:rPr>
        <w:t xml:space="preserve">условия, наличие современной бытовой техники, время, которое затрачивается на ведение домашнего хозяйства, семейно-брачные </w:t>
      </w:r>
      <w:r>
        <w:rPr>
          <w:sz w:val="28"/>
          <w:szCs w:val="28"/>
        </w:rPr>
        <w:t>отношения и др.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Проведенными социально-гигиеническими и медицинскими </w:t>
      </w:r>
      <w:r>
        <w:rPr>
          <w:spacing w:val="-8"/>
          <w:sz w:val="28"/>
          <w:szCs w:val="28"/>
        </w:rPr>
        <w:t xml:space="preserve">исследованиями установлено, что наиболее сильное влияние на </w:t>
      </w:r>
      <w:r>
        <w:rPr>
          <w:spacing w:val="-9"/>
          <w:sz w:val="28"/>
          <w:szCs w:val="28"/>
        </w:rPr>
        <w:t xml:space="preserve">формирование здоровья населения оказывает медицинская активность </w:t>
      </w:r>
      <w:r>
        <w:rPr>
          <w:spacing w:val="-8"/>
          <w:sz w:val="28"/>
          <w:szCs w:val="28"/>
        </w:rPr>
        <w:t xml:space="preserve">населения, которая в наибольшей степени отражает деятельность </w:t>
      </w:r>
      <w:r>
        <w:rPr>
          <w:spacing w:val="-11"/>
          <w:sz w:val="28"/>
          <w:szCs w:val="28"/>
        </w:rPr>
        <w:t xml:space="preserve">людей в области индивидуального и общественного здоровья, а именно </w:t>
      </w:r>
      <w:r>
        <w:rPr>
          <w:spacing w:val="-7"/>
          <w:sz w:val="28"/>
          <w:szCs w:val="28"/>
        </w:rPr>
        <w:t xml:space="preserve">наиболее типичные и характерные виды, формы активности, </w:t>
      </w:r>
      <w:r>
        <w:rPr>
          <w:spacing w:val="-8"/>
          <w:sz w:val="28"/>
          <w:szCs w:val="28"/>
        </w:rPr>
        <w:t xml:space="preserve">деятельности людей в этой области, зависящие от конкретной </w:t>
      </w:r>
      <w:r>
        <w:rPr>
          <w:spacing w:val="-9"/>
          <w:sz w:val="28"/>
          <w:szCs w:val="28"/>
        </w:rPr>
        <w:t>социально-экономической и политической обстановки.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Медицинская активность включает в себя деятельность отдельных </w:t>
      </w:r>
      <w:r>
        <w:rPr>
          <w:spacing w:val="-8"/>
          <w:sz w:val="28"/>
          <w:szCs w:val="28"/>
        </w:rPr>
        <w:t xml:space="preserve">лиц, групп населения, в целом работу органов и учреждений </w:t>
      </w:r>
      <w:r>
        <w:rPr>
          <w:spacing w:val="-9"/>
          <w:sz w:val="28"/>
          <w:szCs w:val="28"/>
        </w:rPr>
        <w:t xml:space="preserve">здравоохранения по обеспечению населения лечебной и </w:t>
      </w:r>
      <w:r>
        <w:rPr>
          <w:sz w:val="28"/>
          <w:szCs w:val="28"/>
        </w:rPr>
        <w:t xml:space="preserve">профилактической помощью. Важным ее </w:t>
      </w:r>
      <w:r>
        <w:rPr>
          <w:spacing w:val="-8"/>
          <w:sz w:val="28"/>
          <w:szCs w:val="28"/>
        </w:rPr>
        <w:t xml:space="preserve">элементом следует считать гигиеническое (воспитание) </w:t>
      </w:r>
      <w:r>
        <w:rPr>
          <w:spacing w:val="-11"/>
          <w:sz w:val="28"/>
          <w:szCs w:val="28"/>
        </w:rPr>
        <w:t xml:space="preserve">поведение, состоящее из отношения к своему здоровью и здоровью </w:t>
      </w:r>
      <w:r>
        <w:rPr>
          <w:spacing w:val="-9"/>
          <w:sz w:val="28"/>
          <w:szCs w:val="28"/>
        </w:rPr>
        <w:t xml:space="preserve">других людей, выполнения медицинских предписаний и назначений, </w:t>
      </w:r>
      <w:r>
        <w:rPr>
          <w:sz w:val="28"/>
          <w:szCs w:val="28"/>
        </w:rPr>
        <w:t>посещения учебно-профилактических учреждений.</w:t>
      </w:r>
    </w:p>
    <w:p w:rsidR="0073464B" w:rsidRDefault="0073464B" w:rsidP="0073464B">
      <w:pPr>
        <w:shd w:val="clear" w:color="auto" w:fill="FFFFFF"/>
        <w:spacing w:line="360" w:lineRule="auto"/>
        <w:ind w:firstLine="18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  К медицинской активности можно отнести не только позитивную, </w:t>
      </w:r>
      <w:r>
        <w:rPr>
          <w:spacing w:val="-12"/>
          <w:sz w:val="28"/>
          <w:szCs w:val="28"/>
        </w:rPr>
        <w:t xml:space="preserve">благоприятствующую здоровью деятельность, но и наносящую урон </w:t>
      </w:r>
      <w:r>
        <w:rPr>
          <w:spacing w:val="-9"/>
          <w:sz w:val="28"/>
          <w:szCs w:val="28"/>
        </w:rPr>
        <w:t xml:space="preserve">здоровью, отрицательную медицинскую активность, идущую вразрез с </w:t>
      </w:r>
      <w:r>
        <w:rPr>
          <w:spacing w:val="-1"/>
          <w:sz w:val="28"/>
          <w:szCs w:val="28"/>
        </w:rPr>
        <w:t xml:space="preserve">гигиеническими и медицинскими рекомендациями, в конечном счете – </w:t>
      </w:r>
      <w:r>
        <w:rPr>
          <w:sz w:val="28"/>
          <w:szCs w:val="28"/>
        </w:rPr>
        <w:t>здоровому образу жизни.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Медицинская активность включает в себя различные аспекты, такие </w:t>
      </w:r>
      <w:r>
        <w:rPr>
          <w:sz w:val="28"/>
          <w:szCs w:val="28"/>
        </w:rPr>
        <w:t>как:</w:t>
      </w:r>
    </w:p>
    <w:p w:rsidR="0073464B" w:rsidRDefault="0073464B" w:rsidP="0073464B">
      <w:pPr>
        <w:numPr>
          <w:ilvl w:val="0"/>
          <w:numId w:val="2"/>
        </w:numPr>
        <w:shd w:val="clear" w:color="auto" w:fill="FFFFFF"/>
        <w:tabs>
          <w:tab w:val="left" w:pos="644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санитарная (медицинская) грамотность;</w:t>
      </w:r>
    </w:p>
    <w:p w:rsidR="0073464B" w:rsidRDefault="0073464B" w:rsidP="0073464B">
      <w:pPr>
        <w:numPr>
          <w:ilvl w:val="0"/>
          <w:numId w:val="2"/>
        </w:numPr>
        <w:shd w:val="clear" w:color="auto" w:fill="FFFFFF"/>
        <w:tabs>
          <w:tab w:val="left" w:pos="644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гигиенические и антигигиенические привычки;</w:t>
      </w:r>
    </w:p>
    <w:p w:rsidR="0073464B" w:rsidRDefault="0073464B" w:rsidP="0073464B">
      <w:pPr>
        <w:numPr>
          <w:ilvl w:val="0"/>
          <w:numId w:val="2"/>
        </w:numPr>
        <w:shd w:val="clear" w:color="auto" w:fill="FFFFFF"/>
        <w:tabs>
          <w:tab w:val="left" w:pos="644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обращаемость в медицинские учреждения за советами;</w:t>
      </w:r>
    </w:p>
    <w:p w:rsidR="0073464B" w:rsidRDefault="0073464B" w:rsidP="0073464B">
      <w:pPr>
        <w:numPr>
          <w:ilvl w:val="0"/>
          <w:numId w:val="2"/>
        </w:numPr>
        <w:shd w:val="clear" w:color="auto" w:fill="FFFFFF"/>
        <w:tabs>
          <w:tab w:val="left" w:pos="644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медицинских рекомендаций;</w:t>
      </w:r>
    </w:p>
    <w:p w:rsidR="0073464B" w:rsidRDefault="0073464B" w:rsidP="0073464B">
      <w:pPr>
        <w:numPr>
          <w:ilvl w:val="0"/>
          <w:numId w:val="2"/>
        </w:numPr>
        <w:shd w:val="clear" w:color="auto" w:fill="FFFFFF"/>
        <w:tabs>
          <w:tab w:val="left" w:pos="644"/>
        </w:tabs>
        <w:autoSpaceDE w:val="0"/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участие в охране общественного здоровья.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то же время необходимо помнить, что понятие «медицинская активность» не сводится, как может первоначально показаться, только к деятельности медицинских учреждений, служб, даже </w:t>
      </w:r>
      <w:r>
        <w:rPr>
          <w:sz w:val="28"/>
          <w:szCs w:val="28"/>
        </w:rPr>
        <w:t>системы здравоохранения в целом.</w:t>
      </w:r>
    </w:p>
    <w:p w:rsidR="0073464B" w:rsidRDefault="0073464B" w:rsidP="0073464B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Анализируя факторы, от которых зависит образ </w:t>
      </w:r>
      <w:r>
        <w:rPr>
          <w:spacing w:val="-1"/>
          <w:sz w:val="28"/>
          <w:szCs w:val="28"/>
        </w:rPr>
        <w:t xml:space="preserve">жизни, можно сказать, что это понятие квалифицируется как система </w:t>
      </w:r>
      <w:r>
        <w:rPr>
          <w:sz w:val="28"/>
          <w:szCs w:val="28"/>
        </w:rPr>
        <w:t xml:space="preserve">наиболее существенных, типичных характеристик, способов деятельности или активности людей, являющихся отражением </w:t>
      </w:r>
      <w:r>
        <w:rPr>
          <w:spacing w:val="-1"/>
          <w:sz w:val="28"/>
          <w:szCs w:val="28"/>
        </w:rPr>
        <w:t xml:space="preserve">уровня развития производства, культуры, духовности и других сфер </w:t>
      </w:r>
      <w:r>
        <w:rPr>
          <w:sz w:val="28"/>
          <w:szCs w:val="28"/>
        </w:rPr>
        <w:t>жизни человека (цивилизации).</w:t>
      </w:r>
    </w:p>
    <w:p w:rsidR="006F3EC9" w:rsidRDefault="006F3EC9"/>
    <w:sectPr w:rsidR="006F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8"/>
    <w:multiLevelType w:val="singleLevel"/>
    <w:tmpl w:val="00000018"/>
    <w:name w:val="WW8Num26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64B"/>
    <w:rsid w:val="006F3EC9"/>
    <w:rsid w:val="0073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ED76B"/>
  <w15:chartTrackingRefBased/>
  <w15:docId w15:val="{99350DA1-3848-4132-ACED-DCC7C2A8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64B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1048</Words>
  <Characters>5976</Characters>
  <Application>Microsoft Office Word</Application>
  <DocSecurity>0</DocSecurity>
  <Lines>49</Lines>
  <Paragraphs>14</Paragraphs>
  <ScaleCrop>false</ScaleCrop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Самсонов</dc:creator>
  <cp:keywords/>
  <dc:description/>
  <cp:lastModifiedBy>Олег Самсонов</cp:lastModifiedBy>
  <cp:revision>1</cp:revision>
  <dcterms:created xsi:type="dcterms:W3CDTF">2022-02-01T13:15:00Z</dcterms:created>
  <dcterms:modified xsi:type="dcterms:W3CDTF">2022-02-01T13:16:00Z</dcterms:modified>
</cp:coreProperties>
</file>