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CAF" w:rsidRDefault="00540CAF" w:rsidP="00540C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Лекция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№15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Организация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работы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медсестры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приёмного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отделения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»</w:t>
      </w:r>
    </w:p>
    <w:p w:rsidR="00540CAF" w:rsidRDefault="00540CAF" w:rsidP="00540C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Приемное отделение является структурным подразделением детской больницы.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pacing w:val="-4"/>
          <w:sz w:val="28"/>
          <w:szCs w:val="28"/>
        </w:rPr>
        <w:t>К основным функциям приемного отделения относятся: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    прием больных детей;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    госпитализация их в отделение соответственно профиля;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    оказание, если необходимо, неотложной помощи;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    организация соответствующих мероприятий по предотвращению возникновения инфекционных заболеваний в больнице;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    оформление и ведение медицинской документации.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Приемное отделение состоит из вестибюля, приемно-смотровых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>боксов, изоляционных боксов на 1 койку, санитарного пропускника,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>кабинета врача, процедурной (перевязочной), палаты интенсивной терапии, лаборатории для срочных анализов, комнаты для медицинского персонала, туалета и других помещений.</w:t>
      </w:r>
    </w:p>
    <w:p w:rsidR="00540CAF" w:rsidRDefault="00540CAF" w:rsidP="00540C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pacing w:val="-4"/>
          <w:sz w:val="28"/>
          <w:szCs w:val="28"/>
        </w:rPr>
        <w:t>Работа приемного отделения осуществляется в определенной последовательности: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1. Регистрация ребенка, поступающего в стационар, в журнале госпитализации.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2. Заполнение титульного листа медицинской карты стационарного больного (история болезни).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3. Осмотр врача, который фиксирует данные анамнеза и объективного обследования ребенка в медицинскую карту стационарного больного (историю болезни).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4. Первичная диагностика заболевания и предоставление необходимой медицинской помощи.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5. Измерение температуры тела и проведение антропометрии (определение роста, массы, окружности головы и грудной клетки).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6. Осмотр ребенка на чесотку и педикулез. Проведение необходимой санитарной обработки, способ которой назначает врач.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7. Транспортировка больного ребенка в отделение соответствующего профиля.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pacing w:val="-4"/>
          <w:sz w:val="28"/>
          <w:szCs w:val="28"/>
        </w:rPr>
        <w:t>Документация приемного отделения детской больницы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1. Журнал регистрации больных, поступающих в стационар - учетная форма № 001/у,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2. Журнал отказа от госпитализации - учетная форма №001-1/у.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3. Медицинская карта стационарного больного – учетная форма № 003/у.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4. Статистическая карта больного, который выбыл из стационара - учетная форма № 066/у.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5. Листок врачебных назначений - учетная форма № 003-4/у.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6. Температурный листок - учетная форма № 004/у.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7. Экстренное сообщение об инфекционном заболевании, пищевом, или химическом отравлении, необычной реакции, на прививку - учетная форма № 058/у.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8. Журнал учета инфекционных заболеваний - учетная форма № 060/у.</w:t>
      </w:r>
    </w:p>
    <w:p w:rsidR="00540CAF" w:rsidRDefault="00540CAF" w:rsidP="00540CAF">
      <w:pPr>
        <w:spacing w:after="0" w:line="240" w:lineRule="auto"/>
        <w:ind w:firstLine="18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540CAF" w:rsidRDefault="00540CAF" w:rsidP="00540CAF">
      <w:pPr>
        <w:rPr>
          <w:rStyle w:val="fontstyle01"/>
          <w:rFonts w:eastAsiaTheme="minorHAnsi"/>
          <w:b/>
          <w:sz w:val="28"/>
          <w:szCs w:val="28"/>
          <w:lang w:eastAsia="en-US"/>
        </w:rPr>
      </w:pPr>
      <w:r>
        <w:rPr>
          <w:rStyle w:val="fontstyle01"/>
          <w:b/>
          <w:sz w:val="28"/>
          <w:szCs w:val="28"/>
        </w:rPr>
        <w:t>Справочная (информационная служба)</w:t>
      </w:r>
    </w:p>
    <w:p w:rsidR="00540CAF" w:rsidRDefault="00540CAF" w:rsidP="00540CA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Style w:val="fontstyle01"/>
          <w:sz w:val="28"/>
          <w:szCs w:val="28"/>
        </w:rPr>
        <w:t>Организуется при приемном отделении. Здесь родители могут узнать о состоянии здоровья</w:t>
      </w:r>
      <w:r>
        <w:rPr>
          <w:rFonts w:ascii="TimesNewRomanPSMT" w:hAnsi="TimesNewRomanPSMT"/>
          <w:color w:val="231F20"/>
          <w:sz w:val="28"/>
          <w:szCs w:val="28"/>
        </w:rPr>
        <w:br/>
      </w:r>
      <w:r>
        <w:rPr>
          <w:rStyle w:val="fontstyle01"/>
          <w:sz w:val="28"/>
          <w:szCs w:val="28"/>
        </w:rPr>
        <w:t xml:space="preserve">детей. Справочная ежедневно должна иметь сведения о месте пребывания, тяжести состояния и температуре тела каждого ребенка. </w:t>
      </w:r>
      <w:proofErr w:type="spellStart"/>
      <w:r>
        <w:rPr>
          <w:rStyle w:val="fontstyle01"/>
          <w:sz w:val="28"/>
          <w:szCs w:val="28"/>
        </w:rPr>
        <w:t>Этисведения</w:t>
      </w:r>
      <w:proofErr w:type="spellEnd"/>
      <w:r>
        <w:rPr>
          <w:rStyle w:val="fontstyle01"/>
          <w:sz w:val="28"/>
          <w:szCs w:val="28"/>
        </w:rPr>
        <w:t xml:space="preserve"> можно сообщать родителям по телефону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 </w:t>
      </w:r>
    </w:p>
    <w:p w:rsidR="00540CAF" w:rsidRDefault="00540CAF" w:rsidP="00540C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Санитарно-гигиенический режим приемного отделения. 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Режим работы педиатрического стационара предусматривает выполнение необходимых санитарно-гигиенических требований и проведение дезинфекций.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Выполнение санитарно-гигиенического режима начинается с приемного отделения. Смотровая комната и ванная комната приемного отделения должны содержаться в идеальной чистоте. По завершении осмотра ребенка проводят обработку предметов (шпатели, термометры) и мебели (кушетка, стулья и др.), которых касался больной ребенок. Простыню на кушетке следует менять после каждого больного. Клеенчатую подушку и клеенку на кушетке после каждого больного обрабатывают 0,2 % раствором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хлорантоина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или другого дезинфицирующего средства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После осмотра ребенка врач приемного отделения, если необходимо, назначает гигиеническую ванну или душ. Если состояние ребенка крайне тяжелое или без сознания ему сразу оказывают неотложную помощь и направляют в реанимационное отделение.</w:t>
      </w:r>
    </w:p>
    <w:p w:rsidR="00540CAF" w:rsidRDefault="00540CAF" w:rsidP="00540CAF">
      <w:pPr>
        <w:spacing w:after="0" w:line="240" w:lineRule="auto"/>
        <w:ind w:firstLine="709"/>
        <w:rPr>
          <w:rStyle w:val="fontstyle01"/>
          <w:rFonts w:eastAsiaTheme="minorHAnsi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Госпитализация больных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детей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.</w:t>
      </w:r>
      <w:r>
        <w:rPr>
          <w:rStyle w:val="fontstyle01"/>
          <w:sz w:val="28"/>
          <w:szCs w:val="28"/>
        </w:rPr>
        <w:t>Д</w:t>
      </w:r>
      <w:proofErr w:type="gramEnd"/>
      <w:r>
        <w:rPr>
          <w:rStyle w:val="fontstyle01"/>
          <w:sz w:val="28"/>
          <w:szCs w:val="28"/>
        </w:rPr>
        <w:t>ети</w:t>
      </w:r>
      <w:proofErr w:type="spellEnd"/>
      <w:r>
        <w:rPr>
          <w:rStyle w:val="fontstyle01"/>
          <w:sz w:val="28"/>
          <w:szCs w:val="28"/>
        </w:rPr>
        <w:t xml:space="preserve"> доставляются в больницу машиной скорой </w:t>
      </w:r>
      <w:proofErr w:type="spellStart"/>
      <w:r>
        <w:rPr>
          <w:rStyle w:val="fontstyle01"/>
          <w:sz w:val="28"/>
          <w:szCs w:val="28"/>
        </w:rPr>
        <w:t>медицинскойпомощи</w:t>
      </w:r>
      <w:proofErr w:type="spellEnd"/>
      <w:r>
        <w:rPr>
          <w:rStyle w:val="fontstyle01"/>
          <w:sz w:val="28"/>
          <w:szCs w:val="28"/>
        </w:rPr>
        <w:t xml:space="preserve"> или родителями по направлению врача детской </w:t>
      </w:r>
      <w:proofErr w:type="spellStart"/>
      <w:r>
        <w:rPr>
          <w:rStyle w:val="fontstyle01"/>
          <w:sz w:val="28"/>
          <w:szCs w:val="28"/>
        </w:rPr>
        <w:t>поликлиникии</w:t>
      </w:r>
      <w:proofErr w:type="spellEnd"/>
      <w:r>
        <w:rPr>
          <w:rStyle w:val="fontstyle01"/>
          <w:sz w:val="28"/>
          <w:szCs w:val="28"/>
        </w:rPr>
        <w:t xml:space="preserve"> других детских учреждений или без направления («самотеком»).</w:t>
      </w:r>
      <w:r>
        <w:rPr>
          <w:rFonts w:ascii="TimesNewRomanPSMT" w:hAnsi="TimesNewRomanPSMT"/>
          <w:color w:val="231F20"/>
          <w:sz w:val="28"/>
          <w:szCs w:val="28"/>
        </w:rPr>
        <w:br/>
      </w:r>
      <w:r>
        <w:rPr>
          <w:rStyle w:val="fontstyle01"/>
          <w:sz w:val="28"/>
          <w:szCs w:val="28"/>
        </w:rPr>
        <w:t>Помимо талона (направления) на госпитализацию, предоставляются и</w:t>
      </w:r>
      <w:r>
        <w:rPr>
          <w:rFonts w:ascii="TimesNewRomanPSMT" w:hAnsi="TimesNewRomanPSMT"/>
          <w:color w:val="231F20"/>
          <w:sz w:val="28"/>
          <w:szCs w:val="28"/>
        </w:rPr>
        <w:br/>
      </w:r>
      <w:r>
        <w:rPr>
          <w:rStyle w:val="fontstyle01"/>
          <w:sz w:val="28"/>
          <w:szCs w:val="28"/>
        </w:rPr>
        <w:t xml:space="preserve">другие документы: </w:t>
      </w:r>
    </w:p>
    <w:p w:rsidR="00540CAF" w:rsidRDefault="00540CAF" w:rsidP="00540CAF">
      <w:pPr>
        <w:pStyle w:val="a3"/>
        <w:numPr>
          <w:ilvl w:val="0"/>
          <w:numId w:val="1"/>
        </w:numPr>
        <w:rPr>
          <w:rStyle w:val="fontstyle01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>страховой полис,</w:t>
      </w:r>
    </w:p>
    <w:p w:rsidR="00540CAF" w:rsidRDefault="00540CAF" w:rsidP="00540CAF">
      <w:pPr>
        <w:pStyle w:val="a3"/>
        <w:numPr>
          <w:ilvl w:val="0"/>
          <w:numId w:val="1"/>
        </w:numPr>
        <w:rPr>
          <w:rStyle w:val="fontstyle01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 выписка из истории развития ребенка,</w:t>
      </w:r>
    </w:p>
    <w:p w:rsidR="00540CAF" w:rsidRDefault="00540CAF" w:rsidP="00540CAF">
      <w:pPr>
        <w:pStyle w:val="a3"/>
        <w:numPr>
          <w:ilvl w:val="0"/>
          <w:numId w:val="1"/>
        </w:numPr>
        <w:rPr>
          <w:rStyle w:val="fontstyle01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 данные лабораторных и инструментальных исследований, </w:t>
      </w:r>
    </w:p>
    <w:p w:rsidR="00540CAF" w:rsidRDefault="00540CAF" w:rsidP="00540CAF">
      <w:pPr>
        <w:pStyle w:val="a3"/>
        <w:numPr>
          <w:ilvl w:val="0"/>
          <w:numId w:val="1"/>
        </w:numPr>
        <w:rPr>
          <w:rStyle w:val="fontstyle01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сведения о </w:t>
      </w:r>
      <w:proofErr w:type="spellStart"/>
      <w:r>
        <w:rPr>
          <w:rStyle w:val="fontstyle01"/>
          <w:sz w:val="28"/>
          <w:szCs w:val="28"/>
        </w:rPr>
        <w:t>контактахс</w:t>
      </w:r>
      <w:proofErr w:type="spellEnd"/>
      <w:r>
        <w:rPr>
          <w:rStyle w:val="fontstyle01"/>
          <w:sz w:val="28"/>
          <w:szCs w:val="28"/>
        </w:rPr>
        <w:t xml:space="preserve"> инфекционными больными</w:t>
      </w:r>
    </w:p>
    <w:p w:rsidR="00540CAF" w:rsidRDefault="00540CAF" w:rsidP="00540CAF">
      <w:pPr>
        <w:rPr>
          <w:rFonts w:ascii="Times New Roman" w:eastAsia="Times New Roman" w:hAnsi="Times New Roman" w:cs="Times New Roman"/>
        </w:rPr>
      </w:pPr>
      <w:r>
        <w:rPr>
          <w:rStyle w:val="fontstyle01"/>
          <w:sz w:val="28"/>
          <w:szCs w:val="28"/>
        </w:rPr>
        <w:t xml:space="preserve"> Без документов больные могут </w:t>
      </w:r>
      <w:proofErr w:type="spellStart"/>
      <w:r>
        <w:rPr>
          <w:rStyle w:val="fontstyle01"/>
          <w:sz w:val="28"/>
          <w:szCs w:val="28"/>
        </w:rPr>
        <w:t>бытьприняты</w:t>
      </w:r>
      <w:proofErr w:type="spellEnd"/>
      <w:r>
        <w:rPr>
          <w:rStyle w:val="fontstyle01"/>
          <w:sz w:val="28"/>
          <w:szCs w:val="28"/>
        </w:rPr>
        <w:t xml:space="preserve"> в больницу только при неотложных состояниях.</w:t>
      </w:r>
      <w:r>
        <w:rPr>
          <w:rFonts w:ascii="TimesNewRomanPSMT" w:hAnsi="TimesNewRomanPSMT"/>
          <w:color w:val="231F20"/>
          <w:sz w:val="28"/>
          <w:szCs w:val="28"/>
        </w:rPr>
        <w:br/>
      </w:r>
      <w:r>
        <w:rPr>
          <w:rStyle w:val="fontstyle01"/>
          <w:sz w:val="28"/>
          <w:szCs w:val="28"/>
        </w:rPr>
        <w:t xml:space="preserve">При направлении ребенка в стационар участковый педиатр должен выяснить, имел ли ребенок контакты с инфекционными больными дома или в школе (детском саду) за последние 3 недели (максимальная длительность инкубационного периода большинства </w:t>
      </w:r>
      <w:proofErr w:type="spellStart"/>
      <w:r>
        <w:rPr>
          <w:rStyle w:val="fontstyle01"/>
          <w:sz w:val="28"/>
          <w:szCs w:val="28"/>
        </w:rPr>
        <w:t>детскихинфекционных</w:t>
      </w:r>
      <w:proofErr w:type="spellEnd"/>
      <w:r>
        <w:rPr>
          <w:rStyle w:val="fontstyle01"/>
          <w:sz w:val="28"/>
          <w:szCs w:val="28"/>
        </w:rPr>
        <w:t xml:space="preserve"> заболеваний). </w:t>
      </w:r>
      <w:r>
        <w:rPr>
          <w:rStyle w:val="fontstyle01"/>
          <w:sz w:val="28"/>
          <w:szCs w:val="28"/>
        </w:rPr>
        <w:lastRenderedPageBreak/>
        <w:t>Полученные сведения отмечают в направлении на госпитализацию.</w:t>
      </w:r>
      <w:r>
        <w:rPr>
          <w:rFonts w:ascii="TimesNewRomanPSMT" w:hAnsi="TimesNewRomanPSMT"/>
          <w:color w:val="231F20"/>
          <w:sz w:val="28"/>
          <w:szCs w:val="28"/>
        </w:rPr>
        <w:br/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Показания к стационарному лечению, а также профиль детского стационара определяет врач, который направляет ребенка, однако в случае появления новых симптомов, или ухудшения состояния ребенка во время осмотра в приемном отделении, эти вопросы определяются врачом приемного отделения. Детей раннего возраста госпитализируют с одним из родителей. При распределении больных детей, которые поступают в стационар необходимо придерживаться поэтапного заполнения палат, которое предусматривает отсутствие контакта с детьми, находящиеся в периоде выздоровления.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случае наличия у ребенка инфекционного заболевания (корь, скарлатина, коклюш, ветряная оспа, кишечная инфекция и т.п.) ребенок госпитализируется в инфекционную больницу.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Дети с неинфекционной патологией (врожденные пороки развития, гипотрофия, рахит, хронические заболевания различных органов и систем, нарушения обмена веществ и т.п.) госпитализируются в профильные соматические отделения.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случае острой хирургической патологии или для проведения плановой операции ребенок госпитализируется в детское хирургическое отделение многопрофильной больницы или специализированное отделение: кардиохирургическое, урологическое, торакальное, и т. п.</w:t>
      </w:r>
    </w:p>
    <w:p w:rsidR="00540CAF" w:rsidRDefault="00540CAF" w:rsidP="00540CAF">
      <w:pPr>
        <w:rPr>
          <w:rStyle w:val="fontstyle01"/>
          <w:rFonts w:eastAsiaTheme="minorHAnsi"/>
          <w:b/>
          <w:sz w:val="28"/>
          <w:szCs w:val="28"/>
          <w:lang w:eastAsia="en-US"/>
        </w:rPr>
      </w:pPr>
      <w:r>
        <w:rPr>
          <w:rStyle w:val="fontstyle01"/>
          <w:b/>
          <w:sz w:val="28"/>
          <w:szCs w:val="28"/>
        </w:rPr>
        <w:t xml:space="preserve">Работа медицинской сестры </w:t>
      </w:r>
      <w:proofErr w:type="gramStart"/>
      <w:r>
        <w:rPr>
          <w:rStyle w:val="fontstyle01"/>
          <w:b/>
          <w:sz w:val="28"/>
          <w:szCs w:val="28"/>
        </w:rPr>
        <w:t>ПО</w:t>
      </w:r>
      <w:proofErr w:type="gramEnd"/>
    </w:p>
    <w:tbl>
      <w:tblPr>
        <w:tblW w:w="106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0"/>
      </w:tblGrid>
      <w:tr w:rsidR="00540CAF" w:rsidTr="00540CAF">
        <w:tc>
          <w:tcPr>
            <w:tcW w:w="5000" w:type="pct"/>
            <w:shd w:val="clear" w:color="auto" w:fill="FFFFFF"/>
            <w:tcMar>
              <w:top w:w="75" w:type="dxa"/>
              <w:left w:w="0" w:type="dxa"/>
              <w:bottom w:w="135" w:type="dxa"/>
              <w:right w:w="0" w:type="dxa"/>
            </w:tcMar>
            <w:vAlign w:val="center"/>
            <w:hideMark/>
          </w:tcPr>
          <w:p w:rsidR="00540CAF" w:rsidRDefault="00540CAF">
            <w:pPr>
              <w:spacing w:before="100" w:beforeAutospacing="1" w:after="100" w:afterAutospacing="1" w:line="322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C517A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C517A"/>
                <w:kern w:val="36"/>
                <w:sz w:val="28"/>
                <w:szCs w:val="28"/>
              </w:rPr>
              <w:t>Обязанности медицинской сестры приемного отделения</w:t>
            </w:r>
          </w:p>
        </w:tc>
      </w:tr>
    </w:tbl>
    <w:p w:rsidR="00540CAF" w:rsidRDefault="00540CAF" w:rsidP="00540CA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0680" w:type="dxa"/>
        <w:tblInd w:w="-10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0"/>
      </w:tblGrid>
      <w:tr w:rsidR="00540CAF" w:rsidTr="00540CAF">
        <w:tc>
          <w:tcPr>
            <w:tcW w:w="0" w:type="auto"/>
            <w:shd w:val="clear" w:color="auto" w:fill="FFFFFF"/>
            <w:hideMark/>
          </w:tcPr>
          <w:p w:rsidR="00540CAF" w:rsidRDefault="00540CAF">
            <w:pPr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33"/>
                <w:sz w:val="28"/>
                <w:szCs w:val="28"/>
              </w:rPr>
              <w:t>Рабочее место: процедурный кабинет, лечебное отделение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.</w:t>
            </w:r>
          </w:p>
          <w:p w:rsidR="00540CAF" w:rsidRDefault="00540CAF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33"/>
                <w:sz w:val="28"/>
                <w:szCs w:val="28"/>
              </w:rPr>
              <w:t>Цели деятельности:</w:t>
            </w:r>
          </w:p>
          <w:p w:rsidR="00540CAF" w:rsidRDefault="00540CAF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- соблюдение санитарно-противоэпидемиологического режима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для профилактики внутрибольничной инфекции,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обеспечение режима работы отделения.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33"/>
                <w:sz w:val="28"/>
                <w:szCs w:val="28"/>
              </w:rPr>
              <w:t>Медсестра должна знать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  <w:u w:val="single"/>
              </w:rPr>
              <w:t>:</w:t>
            </w:r>
          </w:p>
          <w:p w:rsidR="00540CAF" w:rsidRDefault="00540CAF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 xml:space="preserve">1. Правила соблюдения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сан-эпид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 xml:space="preserve">. режима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/о.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2. Структуру отделения и его организацию.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3. Документацию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/о, правила ее заполнения.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4. Правила доврачебного осмотра пациента (осмотр на наличие гнид, вшей, чесотки, наличие побоев и др. изменения на коже пациента, а также измерения АД, Т, подсчета PS, ЧДД, проведения антропологических измерений).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5. Правила выписывания и хранения лекарственных средств.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6. Номера телефонов: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пожарной службы (01),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милиции (02),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скорой помощи (03),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наркологической службы района или города,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санитарно-эпидемиологической службы района или города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lastRenderedPageBreak/>
              <w:t>(СЭС).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7. Правила транспортировки биологических жидкостей, а также транспортировки пациентов с подозрением на наличие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СПИДа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8. Технику выполнения манипуляций: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инъекций,</w:t>
            </w:r>
          </w:p>
          <w:p w:rsidR="00540CAF" w:rsidRDefault="00540CAF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- промывания желудка пациенту в сознании,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проводить различные виды клизм и т.д.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9. Правила регулирования приема врачом пациентов, в зависимости от их состояния.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10. Правила приготовления дезинфекционных растворов и признаки их непригодности.</w:t>
            </w:r>
          </w:p>
          <w:p w:rsidR="00540CAF" w:rsidRDefault="00540CAF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33"/>
                <w:sz w:val="28"/>
                <w:szCs w:val="28"/>
              </w:rPr>
              <w:t xml:space="preserve">Медицинская сестра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33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33"/>
                <w:sz w:val="28"/>
                <w:szCs w:val="28"/>
              </w:rPr>
              <w:t>/о обязана уметь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  <w:u w:val="singl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1. Принимать и сдавать: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дежурство,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- пациентов, находящихся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/о на диагностических койках,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ключи от сейфа с лекарственными средствами и спиртом,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ключи от шкафчиков с лекарственными средствами,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медицинский инструментарий и медицинское оборудование,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хозяйственный инвентарь и предметы ухода,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САНИТАРНОЕ СОСТОЯНИЕ отделения.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2. Участвовать в приеме пациентов, регулируя очередность в зависимости от их состояния.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Вести необходимую документацию: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журнал ЭКСТРЕННОЙ (срочной!) госпитализации,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журнал ПЛАНОВОЙ госпитализации,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журнал "ОТКАЗОВ",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АЛФАВИТНУЮ книгу (для стола справок),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МЕДИЦИНСКУЮ КАРТУ стационарного больного (историю болезни пациента - ТОЛЬКО титульный лист),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СТАТИСТИЧЕСКУЮ карту (титульный лист),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СОСТАВЛЯТЬ ЭКСТРЕННОЕ ИЗВЕЩЕНИЕ в СЭС (при выявлении гнид, вшей, чесотки и др. инфекционных заболеваний),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ОПИСЬ ВЕЩЕЙ и ЦЕННОСТЕЙ пациента,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ТЕХНОЛОГИЧЕСКУЮ карту пациента,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журнал УЧЕТА лекарственных средств списка "А"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 xml:space="preserve"> "Б",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журнал УЧЕТА СПИРТА и др.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4. Регистрировать в соответствующих журналах ПОСТУПАЮЩИХ, выписывающихся, "отказных", переведенных из других отделений и больниц, а также УМЕРШИХ пациентов.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5. Проводить доврачебный осмотр пациента: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осмотр волосистых частей тела на педикулез,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измерение АД, Т° тела пациента (ТЕРМОМЕТРИЯ),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подсчет PS, ЧСС, ЧДД,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антропометрические измерения.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33"/>
                <w:sz w:val="28"/>
                <w:szCs w:val="28"/>
                <w:u w:val="single"/>
              </w:rPr>
              <w:t>Запомни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  <w:u w:val="single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При выявлении педикулеза и чесотки медсестра ОБЯЗАНА проводить САНИТАРНУЮ 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lastRenderedPageBreak/>
              <w:t>ОБРАБОТКУ пациента!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Результаты СВОЕЙ ДЕЯТЕЛЬНОСТИ она обязана ФИКСИРОВАТЬ в истории болезни: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ПЕДИКУЛЕЗ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 xml:space="preserve"> "-") или педикулез "НЕ выявлен" и подпись медсестры.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Остальные показатели осмотра - в листе наблюдения за пациентом.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6. Направлять пациентов на прием к врачу.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7. Оформлять титульный лист истории болезни пациента и другую, указанную выше, документацию.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8. Знакомить пациента с режимом работы стационара.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9. Контролировать САНИТАРНУЮ ОБРАБОТКУ пациентов и помещений.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10. Направлять на дезинфекцию вещи пациентов и обеспечивать доставку в дезинфекционную камеру матрацев, подушек и тапочек после каждого пациента, выписавшегося из диагностических палат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/о.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11. Контролировать выполнение лечебно-охранительного режима в отделении.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12. Выписывать и получать лекарственные средства из аптеки.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13. Вести учет использованных лекарственных средств.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14. Выписывать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порционник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 xml:space="preserve"> для пациентов, находящихся на диагностических койках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/о.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15. Выполнять назначения врача: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проводить гигиеническую ванну или душ, обтирания, обмывания и др.;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проводить смену нательного и постельного белья;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контролировать режим двигательной активности пациентов;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контролировать режим питания пациентов;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подавать судно и мочеприемник в постель (мужчине и женщине);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проводить туалет мочеполовых органов;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раздавать лекарственные средства;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проводить инъекции;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промывать желудок (пациент в сознании);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очищать кишечник (клизмы, свечи);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кормить пациента, используя различные способы;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- подавать кислород (ОКСИГЕНОТЕРАПИЯ) - увлажненный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пеногаситель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ВЫЗЫВАТЬ ЛАБОРАНТА для забора биологических жидкостей на исследование (кровь из пальца).</w:t>
            </w:r>
          </w:p>
          <w:p w:rsidR="00540CAF" w:rsidRDefault="00540CAF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16. Обеспечивать доставку биологических жидкостей на исследование в лабораторию.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17. При необходимости: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 xml:space="preserve">- сопровождать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тяжело больных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 xml:space="preserve"> пациентов в другие отделения или на назначенные врачом исследования,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вызывать наркологическую службу больницы (для введения наркотических средств или консультаций),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- передавать телефонограммы в: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а) милицию,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б) СЭС,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в) другие отделения и больницы.</w:t>
            </w: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br/>
              <w:t>18. Готовить и контролировать пригодность дезинфицирующих растворов.</w:t>
            </w:r>
          </w:p>
          <w:p w:rsidR="00540CAF" w:rsidRDefault="00540CAF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33"/>
                <w:sz w:val="28"/>
                <w:szCs w:val="28"/>
              </w:rPr>
              <w:t> </w:t>
            </w:r>
          </w:p>
        </w:tc>
      </w:tr>
    </w:tbl>
    <w:p w:rsidR="00540CAF" w:rsidRDefault="00540CAF" w:rsidP="00540CAF">
      <w:pPr>
        <w:rPr>
          <w:rFonts w:ascii="TimesNewRomanPSMT" w:eastAsiaTheme="minorHAnsi" w:hAnsi="TimesNewRomanPSMT"/>
          <w:color w:val="231F20"/>
          <w:sz w:val="28"/>
          <w:szCs w:val="28"/>
          <w:lang w:eastAsia="en-US"/>
        </w:rPr>
      </w:pP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Санитарно-гигиеническая обработка больного ребенка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приемном отделении проводится с учетом тяжести его состояния. Если ребенок нуждается в неотложной помощи, санитарно-гигиеническая обработка проводится после улучшения состояния.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смотровой комнате приемного отделения ребенка готовят к гигиенической ванне. Перед обработкой ребенка ванну тщательно моют и обрабатывают дезинфицирующим раствором.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Моют больного ребенка в определенной последовательности: сначала голову, затем туловище и нижние конечности. Особенно тщательно моются места, где обычно скапливается пот и выделения, которые приводят к опрелостям (паховая область, промежность). Если больному ребенку по состоянию здоровья ванна противопоказана, назначают душ, или проводят другие гигиенические мероприятия в соответствии с его состоянием (подмывание, обработка естественных складок кожи, загрязненных участков тела и т. п.). После купания ребенка ванну моют мочалкой и обрабатывают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дезсредством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Осмотр на педикулез.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Педикулез (вшивость) передается при непосредственном контакте с больным и при использовании его одежды и предметов личной гигиены. Возникновению педикулеза способствуют: неряшливость, нарушение санитарно-гигиенических правил, большая скученность людей (вокзалы и тому подобное), плохая организация санитарно-образовательной работы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.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52"/>
        <w:gridCol w:w="4111"/>
      </w:tblGrid>
      <w:tr w:rsidR="00540CAF" w:rsidTr="00540CAF"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CAF" w:rsidRDefault="00540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pacing w:val="-4"/>
                <w:sz w:val="28"/>
                <w:szCs w:val="28"/>
              </w:rPr>
              <w:drawing>
                <wp:inline distT="0" distB="0" distL="0" distR="0">
                  <wp:extent cx="1800225" cy="1104900"/>
                  <wp:effectExtent l="19050" t="0" r="9525" b="0"/>
                  <wp:docPr id="1" name="Рисунок 3" descr="pediculus_humanus_var_capi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pediculus_humanus_var_capit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CAF" w:rsidRDefault="00540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Рис. 18.1. Головная вошь</w:t>
            </w:r>
          </w:p>
        </w:tc>
        <w:tc>
          <w:tcPr>
            <w:tcW w:w="41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CAF" w:rsidRDefault="00540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pacing w:val="-4"/>
                <w:sz w:val="28"/>
                <w:szCs w:val="28"/>
              </w:rPr>
              <w:drawing>
                <wp:inline distT="0" distB="0" distL="0" distR="0">
                  <wp:extent cx="1714500" cy="1114425"/>
                  <wp:effectExtent l="19050" t="0" r="0" b="0"/>
                  <wp:docPr id="2" name="Рисунок 2" descr="http://zinref.ru/000_uchebniki/03200medecina/001_01_00_uhod_za_bolnomi_praktika_kovaleva_2014/000/026_385image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zinref.ru/000_uchebniki/03200medecina/001_01_00_uhod_za_bolnomi_praktika_kovaleva_2014/000/026_385image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CAF" w:rsidRDefault="00540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 </w:t>
            </w:r>
          </w:p>
          <w:p w:rsidR="00540CAF" w:rsidRDefault="00540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Рис. 18.2. Гниды головной вши</w:t>
            </w:r>
          </w:p>
        </w:tc>
      </w:tr>
    </w:tbl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 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В случае выявления педикулеза проводится специальная санитарная обработка: не раздевая ребенка, обрабатывают волосы одним из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инсектицидных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растворов: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–      суспензия водно-мильная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бензилбензоата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20 % (10-30 мл);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–      мазь бензилбензоата10-20 %;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–      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Нитифор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 лосьон;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–      «Нок» крем-шампунь (1%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перметрина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–      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Педилин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» эмульсия или шампунь (0,5 %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малатиона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–      «Пара плюс» аэрозоль - комбинированный препарат, который содержит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малатион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перметрин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пиперонилабутоксид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–      «Род» шампунь (0,5 %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малатиона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–      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Анти-бит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» шампунь (0,5 %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малатиона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–      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Итакс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» пенистый лосьон или аэрозоль (3 %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фенотрина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–      «Никс» шампунь (3 %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перметрин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Время экспозиции составляет 10-30 мин. в зависимости от избранного средства и согласно прилагаемой инструкции. После обработки специальным средством голову ребенка моют горячей водой с обычным шампунем. Волосы расчесывают густым гребнем. Процедуру повторяют через 7-10 дней. Выявление педикулеза врач отмечает в истории болезни, и экстренное извещение передает в районную санитарно эпидемическую станцию.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случае заражения вшами одежды, ее кипятят в 2% растворе кальцинированной соды в течение 15 мин., после чего направить в отдельном мешке на дезинфекцию путем прожарки в специальной камере.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3261"/>
        <w:gridCol w:w="5386"/>
      </w:tblGrid>
      <w:tr w:rsidR="00540CAF" w:rsidTr="00540CAF"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CAF" w:rsidRDefault="00540CA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4"/>
                <w:sz w:val="28"/>
                <w:szCs w:val="28"/>
              </w:rPr>
              <w:drawing>
                <wp:inline distT="0" distB="0" distL="0" distR="0">
                  <wp:extent cx="1371600" cy="1266825"/>
                  <wp:effectExtent l="19050" t="0" r="0" b="0"/>
                  <wp:docPr id="3" name="Рисунок 1" descr="Pictures of Scabies R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Pictures of Scabies R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0CAF" w:rsidRDefault="00540CAF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Рис. 3. Чесоточный клещ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CAF" w:rsidRDefault="00540CA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> </w:t>
            </w:r>
          </w:p>
          <w:p w:rsidR="00540CAF" w:rsidRDefault="00540CA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8"/>
                <w:szCs w:val="28"/>
              </w:rPr>
              <w:t>При осмотре на чесотку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уделяют внимание участкам тела наиболее склонным к поражению: кисти рук, нижняя часть живота, внутренняя поверхность бедер.</w:t>
            </w:r>
          </w:p>
        </w:tc>
      </w:tr>
    </w:tbl>
    <w:p w:rsidR="00540CAF" w:rsidRDefault="00540CAF" w:rsidP="00540C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 </w:t>
      </w:r>
    </w:p>
    <w:p w:rsidR="00540CAF" w:rsidRDefault="00540CAF" w:rsidP="00540CA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 детей часто встречается нетипичная локализация чесоточного клеща.</w:t>
      </w:r>
    </w:p>
    <w:p w:rsidR="00540CAF" w:rsidRDefault="00540CAF" w:rsidP="00540CAF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При выявлении чесотки проводят санитарную обработку специальными средствами согласно инструкции:</w:t>
      </w:r>
    </w:p>
    <w:p w:rsidR="00540CAF" w:rsidRDefault="00540CAF" w:rsidP="00540CAF">
      <w:pPr>
        <w:spacing w:after="0" w:line="240" w:lineRule="auto"/>
        <w:ind w:left="218" w:hanging="2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  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Спрегаль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 аэрозоль 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эсдепалетрин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пиперонилабутоксид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left="218" w:hanging="2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Спрей-пакс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» аэрозоль (экстракт пиретрума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пиперонилабутоксид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left="218" w:hanging="2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 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Итакс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» лосьон или аэрозоль (3 %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фенотрина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left="218" w:hanging="218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- «Никс» шампунь (3% раствор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перметрина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);</w:t>
      </w:r>
    </w:p>
    <w:p w:rsidR="00540CAF" w:rsidRDefault="00540CAF" w:rsidP="00540CAF">
      <w:pPr>
        <w:spacing w:after="0" w:line="240" w:lineRule="auto"/>
        <w:ind w:left="218" w:hanging="2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0CAF" w:rsidRDefault="00540CAF" w:rsidP="00540CAF">
      <w:pPr>
        <w:spacing w:after="0" w:line="240" w:lineRule="auto"/>
        <w:ind w:left="218" w:hanging="2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- суспензия водно-мыльная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бензилбензоата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20 % (10-30 мл);</w:t>
      </w:r>
    </w:p>
    <w:p w:rsidR="00540CAF" w:rsidRDefault="00540CAF" w:rsidP="00540CAF">
      <w:pPr>
        <w:spacing w:after="0" w:line="240" w:lineRule="auto"/>
        <w:ind w:left="218" w:hanging="2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- мазь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бензилбензоата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10-20 %;</w:t>
      </w:r>
    </w:p>
    <w:p w:rsidR="00540CAF" w:rsidRDefault="00540CAF" w:rsidP="00540C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Транспортировка больных детей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Из приемного отделения больные дети транспортируются в отделение с учетом их общего состояния.</w:t>
      </w:r>
    </w:p>
    <w:p w:rsidR="00540CAF" w:rsidRDefault="00540CAF" w:rsidP="00540CAF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Транспортировка в отделение осуществляется: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а) пешком, в сопровождении медработника;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б) в кресле-каталке;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в) на носилках;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г) на руках родителей или медперсонала.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Вопрос о виде транспортировки решает врач, в зависимости от состояния больного ребенка. Если состояние удовлетворительное, ребенок старшего возраста направляется в отделение в сопровождении медицинского работника. Некоторых больных целесообразнее доставить в отделение в кресле-каталке. Тяжелых больных транспортируют на носилках, застеленных чистой простыней и одеялом (в зависимости от времени года) и установленных на специальную каталку.</w:t>
      </w:r>
    </w:p>
    <w:p w:rsidR="00540CAF" w:rsidRDefault="00540CAF" w:rsidP="00540CA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В палате, ребенка, который находится в тяжелом состоянии, с носилок переносят на кровать. Если больного ребенка старшего возраста переносит один человек, то нужно подложить одну руку под лопатку, а вторую - под бедра, при этом желательно, чтобы ребенок охватил за шею того, кто его несет. Если больного ребенка переносят 2 человека, тогда один из них подкладывает руки под лопатку ребенка, ближе к шее и поясницу, другой - под ягодицы и голени. При перенесении резко ослабленных и тяжелобольных нужен третий человек: первый держит голову и грудь, второй – поясницу и бедра, третий - голени.</w:t>
      </w:r>
    </w:p>
    <w:p w:rsidR="00540CAF" w:rsidRDefault="00540CAF" w:rsidP="00540CAF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000000" w:rsidRDefault="00540CA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B9D"/>
    <w:multiLevelType w:val="hybridMultilevel"/>
    <w:tmpl w:val="478E63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0CAF"/>
    <w:rsid w:val="0054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C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540CAF"/>
    <w:rPr>
      <w:rFonts w:ascii="TimesNewRomanPSMT" w:hAnsi="TimesNewRomanPSMT" w:hint="default"/>
      <w:b w:val="0"/>
      <w:bCs w:val="0"/>
      <w:i w:val="0"/>
      <w:iCs w:val="0"/>
      <w:color w:val="231F20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40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0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2254</Words>
  <Characters>12854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Лаборант</cp:lastModifiedBy>
  <cp:revision>2</cp:revision>
  <dcterms:created xsi:type="dcterms:W3CDTF">2022-01-26T09:28:00Z</dcterms:created>
  <dcterms:modified xsi:type="dcterms:W3CDTF">2022-01-26T09:28:00Z</dcterms:modified>
</cp:coreProperties>
</file>